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2D" w:rsidRPr="0060722D" w:rsidRDefault="00676F50" w:rsidP="00676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22D">
        <w:rPr>
          <w:rFonts w:ascii="Times New Roman" w:hAnsi="Times New Roman" w:cs="Times New Roman"/>
          <w:b/>
          <w:sz w:val="28"/>
          <w:szCs w:val="28"/>
        </w:rPr>
        <w:t>РАЗДЕЛ: МОНИТОРИНГ ЖИВОТНЫХ.</w:t>
      </w:r>
    </w:p>
    <w:p w:rsidR="0093691A" w:rsidRPr="0060722D" w:rsidRDefault="00676F50" w:rsidP="00676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22D">
        <w:rPr>
          <w:rFonts w:ascii="Times New Roman" w:hAnsi="Times New Roman" w:cs="Times New Roman"/>
          <w:b/>
          <w:sz w:val="28"/>
          <w:szCs w:val="28"/>
        </w:rPr>
        <w:t>ТЕМА: МАРШРУТНЫЕ УЧЕТЫ</w:t>
      </w:r>
    </w:p>
    <w:p w:rsidR="0060722D" w:rsidRPr="0060722D" w:rsidRDefault="0060722D" w:rsidP="00607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22D" w:rsidRDefault="0060722D" w:rsidP="006072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занятия: 04.02.2022</w:t>
      </w:r>
    </w:p>
    <w:p w:rsidR="00F73C5E" w:rsidRDefault="00F73C5E" w:rsidP="00F73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3C5E" w:rsidRPr="00CA04EB" w:rsidRDefault="00F73C5E" w:rsidP="00F73C5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4EB">
        <w:rPr>
          <w:rFonts w:ascii="Times New Roman" w:hAnsi="Times New Roman" w:cs="Times New Roman"/>
          <w:b/>
          <w:sz w:val="28"/>
          <w:szCs w:val="28"/>
        </w:rPr>
        <w:t>Маршрутные учеты</w:t>
      </w:r>
      <w:r w:rsidR="00CA04EB" w:rsidRPr="00CA04EB">
        <w:rPr>
          <w:rFonts w:ascii="Times New Roman" w:hAnsi="Times New Roman" w:cs="Times New Roman"/>
          <w:b/>
          <w:sz w:val="28"/>
          <w:szCs w:val="28"/>
        </w:rPr>
        <w:t xml:space="preserve"> бывают следующих видов:</w:t>
      </w:r>
    </w:p>
    <w:p w:rsidR="00F73C5E" w:rsidRPr="00CA04EB" w:rsidRDefault="00CA04EB" w:rsidP="00F73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73C5E" w:rsidRPr="00CA04EB">
        <w:rPr>
          <w:rFonts w:ascii="Times New Roman" w:hAnsi="Times New Roman" w:cs="Times New Roman"/>
          <w:sz w:val="28"/>
          <w:szCs w:val="28"/>
        </w:rPr>
        <w:t>Трансектный</w:t>
      </w:r>
      <w:proofErr w:type="spellEnd"/>
      <w:r w:rsidR="00F73C5E" w:rsidRPr="00CA04EB">
        <w:rPr>
          <w:rFonts w:ascii="Times New Roman" w:hAnsi="Times New Roman" w:cs="Times New Roman"/>
          <w:sz w:val="28"/>
          <w:szCs w:val="28"/>
        </w:rPr>
        <w:t xml:space="preserve"> уче</w:t>
      </w:r>
      <w:r>
        <w:rPr>
          <w:rFonts w:ascii="Times New Roman" w:hAnsi="Times New Roman" w:cs="Times New Roman"/>
          <w:sz w:val="28"/>
          <w:szCs w:val="28"/>
        </w:rPr>
        <w:t>т (учет в ограниченной полосе);</w:t>
      </w:r>
    </w:p>
    <w:p w:rsidR="00F73C5E" w:rsidRPr="00CA04EB" w:rsidRDefault="00CA04EB" w:rsidP="00F73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3C5E" w:rsidRPr="00CA04EB">
        <w:rPr>
          <w:rFonts w:ascii="Times New Roman" w:hAnsi="Times New Roman" w:cs="Times New Roman"/>
          <w:sz w:val="28"/>
          <w:szCs w:val="28"/>
        </w:rPr>
        <w:t xml:space="preserve">Метод финских линейных </w:t>
      </w:r>
      <w:proofErr w:type="spellStart"/>
      <w:r w:rsidR="00F73C5E" w:rsidRPr="00CA04EB">
        <w:rPr>
          <w:rFonts w:ascii="Times New Roman" w:hAnsi="Times New Roman" w:cs="Times New Roman"/>
          <w:sz w:val="28"/>
          <w:szCs w:val="28"/>
        </w:rPr>
        <w:t>трансектов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73C5E" w:rsidRPr="00CA04EB" w:rsidRDefault="00CA04EB" w:rsidP="00F73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3C5E" w:rsidRPr="00CA04EB">
        <w:rPr>
          <w:rFonts w:ascii="Times New Roman" w:hAnsi="Times New Roman" w:cs="Times New Roman"/>
          <w:sz w:val="28"/>
          <w:szCs w:val="28"/>
        </w:rPr>
        <w:t>Методы учетов с использованием радиа</w:t>
      </w:r>
      <w:r>
        <w:rPr>
          <w:rFonts w:ascii="Times New Roman" w:hAnsi="Times New Roman" w:cs="Times New Roman"/>
          <w:sz w:val="28"/>
          <w:szCs w:val="28"/>
        </w:rPr>
        <w:t>льных расстояний или интервалов;</w:t>
      </w:r>
    </w:p>
    <w:p w:rsidR="00CA04EB" w:rsidRPr="00CA04EB" w:rsidRDefault="00CA04EB" w:rsidP="00F73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3C5E" w:rsidRPr="00CA04EB">
        <w:rPr>
          <w:rFonts w:ascii="Times New Roman" w:hAnsi="Times New Roman" w:cs="Times New Roman"/>
          <w:sz w:val="28"/>
          <w:szCs w:val="28"/>
        </w:rPr>
        <w:t xml:space="preserve"> Упрощенные методики маршрутных учетов в</w:t>
      </w:r>
      <w:r>
        <w:rPr>
          <w:rFonts w:ascii="Times New Roman" w:hAnsi="Times New Roman" w:cs="Times New Roman"/>
          <w:sz w:val="28"/>
          <w:szCs w:val="28"/>
        </w:rPr>
        <w:t xml:space="preserve"> неограниченной полосе;</w:t>
      </w:r>
    </w:p>
    <w:p w:rsidR="00F73C5E" w:rsidRDefault="00CA04EB" w:rsidP="00F73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3C5E" w:rsidRPr="00CA04EB">
        <w:rPr>
          <w:rFonts w:ascii="Times New Roman" w:hAnsi="Times New Roman" w:cs="Times New Roman"/>
          <w:sz w:val="28"/>
          <w:szCs w:val="28"/>
        </w:rPr>
        <w:t xml:space="preserve"> Маршрутное картирование</w:t>
      </w:r>
      <w:r>
        <w:t>.</w:t>
      </w:r>
    </w:p>
    <w:p w:rsidR="00F73C5E" w:rsidRDefault="00F73C5E" w:rsidP="00F73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04EB" w:rsidRDefault="00CA04EB" w:rsidP="00F73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начала, более подробно рассмотрим, в чем преимущество маршрутных учетов и их особенности. </w:t>
      </w:r>
    </w:p>
    <w:p w:rsidR="00433812" w:rsidRDefault="00F73C5E" w:rsidP="00F73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5E">
        <w:rPr>
          <w:rFonts w:ascii="Times New Roman" w:hAnsi="Times New Roman" w:cs="Times New Roman"/>
          <w:sz w:val="28"/>
          <w:szCs w:val="28"/>
        </w:rPr>
        <w:t xml:space="preserve">Маршрутные учеты позволяют в сравнительно короткий срок обследовать достаточно большие территории и получить хорошо сравнимые материалы по населению птиц. Эти методы не очень трудоемки, но требуют достаточно высокой квалификации от наблюдателя. Они выгодно отличаются сравнительно низкой ошибкой типичности и наиболее полно выявляют видовой состав населения птиц. Маршрутный учет незаменим для разрешения зоогеографических задач, при многолетнем мониторинге на больших пространствах и т.п. </w:t>
      </w:r>
    </w:p>
    <w:p w:rsidR="00433812" w:rsidRDefault="00F73C5E" w:rsidP="00F73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5E">
        <w:rPr>
          <w:rFonts w:ascii="Times New Roman" w:hAnsi="Times New Roman" w:cs="Times New Roman"/>
          <w:sz w:val="28"/>
          <w:szCs w:val="28"/>
        </w:rPr>
        <w:t>Существуют два варианта алгоритма прокладки маршрута по биотопам. Маршрут может проходить через все основные местообитания на исследуемой территории, при этом типы местообитаний должны быть представлены пропорционально их доле в общей площади биотопов. Такой подход удобен для «общегеографической» характеристики населения птиц региона и его обобщенного мониторинга. (В этом случае желательно планировать маршрут так, чтобы с восходом солнца учет шел в лесу и только потом в открытой местности.) Более предпочтительный (и распространенный) вариант – закладка маршрутов раздельно по типам местообитаний.</w:t>
      </w:r>
    </w:p>
    <w:p w:rsidR="00C5445C" w:rsidRDefault="00F73C5E" w:rsidP="00F73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5E">
        <w:rPr>
          <w:rFonts w:ascii="Times New Roman" w:hAnsi="Times New Roman" w:cs="Times New Roman"/>
          <w:sz w:val="28"/>
          <w:szCs w:val="28"/>
        </w:rPr>
        <w:t xml:space="preserve">Учетный маршрут не должен быть слишком коротким. В </w:t>
      </w:r>
      <w:proofErr w:type="gramStart"/>
      <w:r w:rsidRPr="00F73C5E">
        <w:rPr>
          <w:rFonts w:ascii="Times New Roman" w:hAnsi="Times New Roman" w:cs="Times New Roman"/>
          <w:sz w:val="28"/>
          <w:szCs w:val="28"/>
        </w:rPr>
        <w:t>принципе</w:t>
      </w:r>
      <w:proofErr w:type="gramEnd"/>
      <w:r w:rsidRPr="00F73C5E">
        <w:rPr>
          <w:rFonts w:ascii="Times New Roman" w:hAnsi="Times New Roman" w:cs="Times New Roman"/>
          <w:sz w:val="28"/>
          <w:szCs w:val="28"/>
        </w:rPr>
        <w:t xml:space="preserve"> чем длиннее непрерывный маршрут в пределах однородного местообитания, тем лучше. Однако, во-первых, одному учетчику физически трудно выполнить более 5 – 6 км непрерывного учетного маршрута. Во-вторых, важно, чтобы местообитание, через которое проходит маршрут, было внутренне однородным (например, в лесах должен выдерживаться один тип древостоя). Если маршрут </w:t>
      </w:r>
      <w:proofErr w:type="spellStart"/>
      <w:r w:rsidRPr="00F73C5E">
        <w:rPr>
          <w:rFonts w:ascii="Times New Roman" w:hAnsi="Times New Roman" w:cs="Times New Roman"/>
          <w:sz w:val="28"/>
          <w:szCs w:val="28"/>
        </w:rPr>
        <w:t>биотопически</w:t>
      </w:r>
      <w:proofErr w:type="spellEnd"/>
      <w:r w:rsidRPr="00F73C5E">
        <w:rPr>
          <w:rFonts w:ascii="Times New Roman" w:hAnsi="Times New Roman" w:cs="Times New Roman"/>
          <w:sz w:val="28"/>
          <w:szCs w:val="28"/>
        </w:rPr>
        <w:t xml:space="preserve"> дискретен, его разбивают на несколько отрезков по числу реальных однородных типов местообитания; на границах отрезков учет каждый раз начинается заново. Особенно нежелательно при обработке результатов «объединять» вместе население птиц лесов и открытых пространств. В то же время при очень плотном </w:t>
      </w:r>
      <w:r w:rsidRPr="00F73C5E">
        <w:rPr>
          <w:rFonts w:ascii="Times New Roman" w:hAnsi="Times New Roman" w:cs="Times New Roman"/>
          <w:sz w:val="28"/>
          <w:szCs w:val="28"/>
        </w:rPr>
        <w:lastRenderedPageBreak/>
        <w:t xml:space="preserve">однородном чередовании открытых пространств и небольших перелесков их можно рассматривать как единое «комплексное» местообитание, где возможен непрерывный учет на одном маршруте. </w:t>
      </w:r>
    </w:p>
    <w:p w:rsidR="00C5445C" w:rsidRDefault="00F73C5E" w:rsidP="00F73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5E">
        <w:rPr>
          <w:rFonts w:ascii="Times New Roman" w:hAnsi="Times New Roman" w:cs="Times New Roman"/>
          <w:sz w:val="28"/>
          <w:szCs w:val="28"/>
        </w:rPr>
        <w:t xml:space="preserve">В рамках стандартов применения методики, разработанных в условиях Сибири Ю.С. </w:t>
      </w:r>
      <w:proofErr w:type="spellStart"/>
      <w:r w:rsidRPr="00F73C5E">
        <w:rPr>
          <w:rFonts w:ascii="Times New Roman" w:hAnsi="Times New Roman" w:cs="Times New Roman"/>
          <w:sz w:val="28"/>
          <w:szCs w:val="28"/>
        </w:rPr>
        <w:t>Равкиным</w:t>
      </w:r>
      <w:proofErr w:type="spellEnd"/>
      <w:r w:rsidRPr="00F73C5E">
        <w:rPr>
          <w:rFonts w:ascii="Times New Roman" w:hAnsi="Times New Roman" w:cs="Times New Roman"/>
          <w:sz w:val="28"/>
          <w:szCs w:val="28"/>
        </w:rPr>
        <w:t xml:space="preserve">, в каждом из изучаемых типов местообитания закладывается постоянный маршрут длиной 5 км, учеты на котором выполняются по пять раз в каждый из сезонов; затем результаты пятикратного учета усредняются. В Центральной России, где исключительно высока мозаичность биотопов, систематическая закладка столь длинных маршрутов в пределах каждого типа местообитания реальна далеко не всегда. По возможности в лесах и на открытых пространствах непрерывные маршруты внутри одного биотопа должны составлять не менее 2 - 3 км. Для зимних учетов считается неприемлемой закладка в пределах одного местообитания маршрута менее 2 км [12]. </w:t>
      </w:r>
    </w:p>
    <w:p w:rsidR="00C5445C" w:rsidRDefault="00F73C5E" w:rsidP="00F73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5E">
        <w:rPr>
          <w:rFonts w:ascii="Times New Roman" w:hAnsi="Times New Roman" w:cs="Times New Roman"/>
          <w:sz w:val="28"/>
          <w:szCs w:val="28"/>
        </w:rPr>
        <w:t xml:space="preserve">В лесах наиболее целесообразно располагать учетные линии по тропам, нешироким просекам и лесным дорогам (широкие просеки и дороги могут оказывать существенное влияние на особенности населения птиц). В условиях открытого биотопа при отсутствии ориентиров можно обозначить маршрут при помощи вешек, куч грунта и т.п. Учетный маршрут должен проходить по возможности по прямой или слегка извилистой линии. Можно при этом закладывать и кольцевые маршруты, но так, чтобы диаметр кругового маршрута был не меньше 1,5 - 2 км. Если специальной задачей учета не является характеристика населения птиц </w:t>
      </w:r>
      <w:proofErr w:type="spellStart"/>
      <w:r w:rsidRPr="00F73C5E">
        <w:rPr>
          <w:rFonts w:ascii="Times New Roman" w:hAnsi="Times New Roman" w:cs="Times New Roman"/>
          <w:sz w:val="28"/>
          <w:szCs w:val="28"/>
        </w:rPr>
        <w:t>экотона</w:t>
      </w:r>
      <w:proofErr w:type="spellEnd"/>
      <w:r w:rsidRPr="00F73C5E">
        <w:rPr>
          <w:rFonts w:ascii="Times New Roman" w:hAnsi="Times New Roman" w:cs="Times New Roman"/>
          <w:sz w:val="28"/>
          <w:szCs w:val="28"/>
        </w:rPr>
        <w:t xml:space="preserve">, следует избегать прохождения маршрута по границе между двумя разными биотопами (например, при изучении лесных местообитаний - по опушкам). </w:t>
      </w:r>
    </w:p>
    <w:p w:rsidR="00C5445C" w:rsidRDefault="00F73C5E" w:rsidP="00F73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5E">
        <w:rPr>
          <w:rFonts w:ascii="Times New Roman" w:hAnsi="Times New Roman" w:cs="Times New Roman"/>
          <w:sz w:val="28"/>
          <w:szCs w:val="28"/>
        </w:rPr>
        <w:t xml:space="preserve">Важную проблему представляет собой измерение расстояния. Расстояние может быть измерено по крупномасштабной карте, в лесах – по квартальной сетке. Наиболее точный результат дает непосредственное измерение на местности – шагами (можно применять шагомер) или по велосипедному спидометру. Такое измерение необходимо при закладке постоянных маршрутов. Использование измерения расстояния по времени хода дает слишком неточные результаты и не может быть рекомендовано, особенно в условиях центра России, где практически невозможно подобрать длинный однородный маршрут в пределах одного биотопа. (В старой литературе содержится рекомендация считать пройденное расстояние исходя из предположения, что в среднем при учете гнездового населения птиц в лесу за час учетчик проходит 3 км, однако, как показали фактические измерения, такая скорость оказалась явно завышенной.) </w:t>
      </w:r>
    </w:p>
    <w:p w:rsidR="00C5445C" w:rsidRDefault="00F73C5E" w:rsidP="00F73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5E">
        <w:rPr>
          <w:rFonts w:ascii="Times New Roman" w:hAnsi="Times New Roman" w:cs="Times New Roman"/>
          <w:sz w:val="28"/>
          <w:szCs w:val="28"/>
        </w:rPr>
        <w:t xml:space="preserve">Проводить учет на одном маршруте однократно или многократно зависит от задач исследования. Если главное – наиболее полно и точно охарактеризовать население птиц одного конкретного маршрута – следует проводить многократный учет (от 3 до 5 раз). В случае необходимости такой учет может сопровождаться картированием. Если более важно представительно охарактеризовать население птиц какого-то широко распространенного в районе исследований типа местообитания, то лучше </w:t>
      </w:r>
      <w:r w:rsidRPr="00F73C5E">
        <w:rPr>
          <w:rFonts w:ascii="Times New Roman" w:hAnsi="Times New Roman" w:cs="Times New Roman"/>
          <w:sz w:val="28"/>
          <w:szCs w:val="28"/>
        </w:rPr>
        <w:lastRenderedPageBreak/>
        <w:t xml:space="preserve">больше внимания уделить разовым маршрутам, стараясь охватить ими как можно большую территорию. Возможно и сочетание этих двух подходов, когда закладываются 1 - 2 постоянных маршрута, где учет проводится многократно, и выполняется большая серия учетов на разовых нефиксированных маршрутах. </w:t>
      </w:r>
    </w:p>
    <w:p w:rsidR="00C5445C" w:rsidRDefault="00F73C5E" w:rsidP="00F73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5E">
        <w:rPr>
          <w:rFonts w:ascii="Times New Roman" w:hAnsi="Times New Roman" w:cs="Times New Roman"/>
          <w:sz w:val="28"/>
          <w:szCs w:val="28"/>
        </w:rPr>
        <w:t xml:space="preserve">При ведении целенаправленных мониторинговых исследований маршрут должен быть постоянным и учеты здесь проводятся в течение нескольких лет, по возможности одним и тем же наблюдателем и в одну и ту же часть сезона. Лучше осуществлять учет в одни и те же даты, но допустимы отклонения до 7 дней в обе стороны от даты учета первого года. </w:t>
      </w:r>
    </w:p>
    <w:p w:rsidR="00C5445C" w:rsidRDefault="00F73C5E" w:rsidP="00C544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5E">
        <w:rPr>
          <w:rFonts w:ascii="Times New Roman" w:hAnsi="Times New Roman" w:cs="Times New Roman"/>
          <w:sz w:val="28"/>
          <w:szCs w:val="28"/>
        </w:rPr>
        <w:t xml:space="preserve">При обобщении за один сезон результатов многократных маршрутных учетов гнездящихся птиц, выполненных без картирования, для каждого вида в качестве итогового принимается результат учета с наиболее полным выявлением гнездящихся пар. Иначе говоря, итоговым считается </w:t>
      </w:r>
      <w:proofErr w:type="gramStart"/>
      <w:r w:rsidRPr="00F73C5E">
        <w:rPr>
          <w:rFonts w:ascii="Times New Roman" w:hAnsi="Times New Roman" w:cs="Times New Roman"/>
          <w:sz w:val="28"/>
          <w:szCs w:val="28"/>
        </w:rPr>
        <w:t>максимальное</w:t>
      </w:r>
      <w:proofErr w:type="gramEnd"/>
      <w:r w:rsidRPr="00F73C5E">
        <w:rPr>
          <w:rFonts w:ascii="Times New Roman" w:hAnsi="Times New Roman" w:cs="Times New Roman"/>
          <w:sz w:val="28"/>
          <w:szCs w:val="28"/>
        </w:rPr>
        <w:t xml:space="preserve"> из полученных разовых значений численности птиц. На основании этого максимального разового показателя проводят вычисление плотности населения вида. Результаты многократных учетов, выполненных на маршруте в течение одного сезона вне гнездового периода, усредняются. Иногда метод усреднения результатов многократных учетов используют и для гнездового сезона. </w:t>
      </w:r>
    </w:p>
    <w:p w:rsidR="00676F50" w:rsidRDefault="00F73C5E" w:rsidP="00C544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5E">
        <w:rPr>
          <w:rFonts w:ascii="Times New Roman" w:hAnsi="Times New Roman" w:cs="Times New Roman"/>
          <w:sz w:val="28"/>
          <w:szCs w:val="28"/>
        </w:rPr>
        <w:t xml:space="preserve">Перед началом учета необходимо подготовить к работе бинокль (проверить фокусировку, повесить на шею), проставить в блокноте дату проведения учета, характер биотопа, где проводится учет, время начала работы, при необходимости номер (для заранее подготовленного фиксированного) или точные ориентиры начала (для нефиксированного) маршрута; при измерении расстояния по спидометру – начальные показатели прибора. Двигаться необходимо достаточно медленно (для лесов Владимирской области рекомендуется скорость около 1 - 1,5 км/ч), делая периодические остановки, постоянно внимательно прислушиваясь и осматриваясь. Каждая встреченная птица регистрируется. </w:t>
      </w:r>
    </w:p>
    <w:p w:rsidR="00676F50" w:rsidRDefault="00F73C5E" w:rsidP="00C544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5E">
        <w:rPr>
          <w:rFonts w:ascii="Times New Roman" w:hAnsi="Times New Roman" w:cs="Times New Roman"/>
          <w:sz w:val="28"/>
          <w:szCs w:val="28"/>
        </w:rPr>
        <w:t xml:space="preserve">Одна из основных проблем, возникающих при маршрутном учете, – переход от «численности на длину маршрута» к плотности населения на единицу площади (1 км 2 , 10 га и др.). </w:t>
      </w:r>
      <w:proofErr w:type="gramStart"/>
      <w:r w:rsidRPr="00F73C5E">
        <w:rPr>
          <w:rFonts w:ascii="Times New Roman" w:hAnsi="Times New Roman" w:cs="Times New Roman"/>
          <w:sz w:val="28"/>
          <w:szCs w:val="28"/>
        </w:rPr>
        <w:t>При учетах в линейных местообитаниях (береговая полоса водоемов, узкие лесополосы, балки, овраги и т.п.) учет проводят в полосе, ограниченной шириной местообитания, а результаты наиболее удобно представлять в парах (особях, выводках) на единицу длины маршрута (в зависимости от обилия и других особенностей – на 10 км, 1 км, 100 м и т.п.).</w:t>
      </w:r>
      <w:proofErr w:type="gramEnd"/>
      <w:r w:rsidRPr="00F73C5E">
        <w:rPr>
          <w:rFonts w:ascii="Times New Roman" w:hAnsi="Times New Roman" w:cs="Times New Roman"/>
          <w:sz w:val="28"/>
          <w:szCs w:val="28"/>
        </w:rPr>
        <w:t xml:space="preserve"> При необходимости такие показатели обилия легко можно пересчитать на площадь, если известна ширина урочища. Однако следует иметь в виду, что, например, основу населения птиц узких лесополос создают виды, активно использующие прилегающее открытое пространство. Полоса учета при этом охватывает лишь часть используемой птицами территории, и вычисляемые на ее основании значения плотности населения оказываются завышенными. В этом </w:t>
      </w:r>
      <w:r w:rsidRPr="00F73C5E">
        <w:rPr>
          <w:rFonts w:ascii="Times New Roman" w:hAnsi="Times New Roman" w:cs="Times New Roman"/>
          <w:sz w:val="28"/>
          <w:szCs w:val="28"/>
        </w:rPr>
        <w:lastRenderedPageBreak/>
        <w:t xml:space="preserve">случае показатели обилия птиц на единицу длины маршрута могут оказаться более адекватными. </w:t>
      </w:r>
    </w:p>
    <w:p w:rsidR="00676F50" w:rsidRDefault="00F73C5E" w:rsidP="00C544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5E">
        <w:rPr>
          <w:rFonts w:ascii="Times New Roman" w:hAnsi="Times New Roman" w:cs="Times New Roman"/>
          <w:sz w:val="28"/>
          <w:szCs w:val="28"/>
        </w:rPr>
        <w:t>В случаях, когда местообитания не имеют линейной конфигурации, для получения результатов плотности населения птиц на единицу площади (как правило, это 1 км 2</w:t>
      </w:r>
      <w:proofErr w:type="gramStart"/>
      <w:r w:rsidRPr="00F73C5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F73C5E">
        <w:rPr>
          <w:rFonts w:ascii="Times New Roman" w:hAnsi="Times New Roman" w:cs="Times New Roman"/>
          <w:sz w:val="28"/>
          <w:szCs w:val="28"/>
        </w:rPr>
        <w:t xml:space="preserve"> приходится идти на различные дополнительные ухищрения. При этом следует иметь в виду, что птицы разных видов </w:t>
      </w:r>
      <w:proofErr w:type="gramStart"/>
      <w:r w:rsidRPr="00F73C5E">
        <w:rPr>
          <w:rFonts w:ascii="Times New Roman" w:hAnsi="Times New Roman" w:cs="Times New Roman"/>
          <w:sz w:val="28"/>
          <w:szCs w:val="28"/>
        </w:rPr>
        <w:t>обнаруживаются учетчиком начиная</w:t>
      </w:r>
      <w:proofErr w:type="gramEnd"/>
      <w:r w:rsidRPr="00F73C5E">
        <w:rPr>
          <w:rFonts w:ascii="Times New Roman" w:hAnsi="Times New Roman" w:cs="Times New Roman"/>
          <w:sz w:val="28"/>
          <w:szCs w:val="28"/>
        </w:rPr>
        <w:t xml:space="preserve"> с разной дистанции. В лесах в гнездовой сезон главный параметр, определяющий дальность обнаружения вида, – громкость пения. </w:t>
      </w:r>
    </w:p>
    <w:p w:rsidR="00676F50" w:rsidRDefault="00F73C5E" w:rsidP="00C544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5E">
        <w:rPr>
          <w:rFonts w:ascii="Times New Roman" w:hAnsi="Times New Roman" w:cs="Times New Roman"/>
          <w:sz w:val="28"/>
          <w:szCs w:val="28"/>
        </w:rPr>
        <w:t xml:space="preserve">Наиболее простой и «очевидный» способ – ограничение полосы учета. В этом случае учитываются лишь птицы, зарегистрированные не далее определенного фиксированного расстояния по одну или (чаще) по обе стороны от линии маршрута. </w:t>
      </w:r>
    </w:p>
    <w:p w:rsidR="00676F50" w:rsidRDefault="00F73C5E" w:rsidP="00C544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5E">
        <w:rPr>
          <w:rFonts w:ascii="Times New Roman" w:hAnsi="Times New Roman" w:cs="Times New Roman"/>
          <w:sz w:val="28"/>
          <w:szCs w:val="28"/>
        </w:rPr>
        <w:t xml:space="preserve">Малозаметные виды (скрытные, тихие и т.п.) в большинстве случаев обнаруживаются лишь на небольших расстояниях от наблюдателя (имеют низкую дальность обнаружения). Очевидно, что более узкая учетная полоса позволит получить результаты, более адекватно характеризующие обилие таких видов. В то же время чем уже учетная полоса, тем меньше птиц удается в ней зарегистрировать. Соответственно полученные цифры позволят объективно оценить лишь обилие наиболее многочисленных видов. Редкие виды при учете в узких полосах могут почти или вовсе не попасть в учеты. При маршрутном учете в неограниченной полосе учитываются все птицы вне зависимости от расстояния до наблюдателя. </w:t>
      </w:r>
    </w:p>
    <w:p w:rsidR="00F73C5E" w:rsidRPr="00F73C5E" w:rsidRDefault="00F73C5E" w:rsidP="00C544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5E">
        <w:rPr>
          <w:rFonts w:ascii="Times New Roman" w:hAnsi="Times New Roman" w:cs="Times New Roman"/>
          <w:sz w:val="28"/>
          <w:szCs w:val="28"/>
        </w:rPr>
        <w:t xml:space="preserve">При использовании методов учета в неограниченной или достаточно широкой полосе приходится учитывать </w:t>
      </w:r>
      <w:proofErr w:type="gramStart"/>
      <w:r w:rsidRPr="00F73C5E">
        <w:rPr>
          <w:rFonts w:ascii="Times New Roman" w:hAnsi="Times New Roman" w:cs="Times New Roman"/>
          <w:sz w:val="28"/>
          <w:szCs w:val="28"/>
        </w:rPr>
        <w:t>разную</w:t>
      </w:r>
      <w:proofErr w:type="gramEnd"/>
      <w:r w:rsidRPr="00F73C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3C5E">
        <w:rPr>
          <w:rFonts w:ascii="Times New Roman" w:hAnsi="Times New Roman" w:cs="Times New Roman"/>
          <w:sz w:val="28"/>
          <w:szCs w:val="28"/>
        </w:rPr>
        <w:t>обнаруживаемость</w:t>
      </w:r>
      <w:proofErr w:type="spellEnd"/>
      <w:r w:rsidRPr="00F73C5E">
        <w:rPr>
          <w:rFonts w:ascii="Times New Roman" w:hAnsi="Times New Roman" w:cs="Times New Roman"/>
          <w:sz w:val="28"/>
          <w:szCs w:val="28"/>
        </w:rPr>
        <w:t xml:space="preserve"> видов. Чем более заметны виды, тем на больших расстояниях от учетчика они обнаруживаются и в результате попадают в учет в количествах больших, чем это соответствует их реальной доле в населении. Для перехода от результатов учета в парах (особях) вида на единицу длины маршрута к плотности населения в парах (особях) на 1 км 2 возможно два пути. В</w:t>
      </w:r>
      <w:r w:rsidR="00CA04EB">
        <w:rPr>
          <w:rFonts w:ascii="Times New Roman" w:hAnsi="Times New Roman" w:cs="Times New Roman"/>
          <w:sz w:val="28"/>
          <w:szCs w:val="28"/>
        </w:rPr>
        <w:t xml:space="preserve"> </w:t>
      </w:r>
      <w:r w:rsidRPr="00F73C5E">
        <w:rPr>
          <w:rFonts w:ascii="Times New Roman" w:hAnsi="Times New Roman" w:cs="Times New Roman"/>
          <w:sz w:val="28"/>
          <w:szCs w:val="28"/>
        </w:rPr>
        <w:t>первом случае в ходе любого учета измеряется расстояние до каждой</w:t>
      </w:r>
      <w:r w:rsidR="00CA04EB">
        <w:rPr>
          <w:rFonts w:ascii="Times New Roman" w:hAnsi="Times New Roman" w:cs="Times New Roman"/>
          <w:sz w:val="28"/>
          <w:szCs w:val="28"/>
        </w:rPr>
        <w:t xml:space="preserve"> </w:t>
      </w:r>
      <w:r w:rsidRPr="00F73C5E">
        <w:rPr>
          <w:rFonts w:ascii="Times New Roman" w:hAnsi="Times New Roman" w:cs="Times New Roman"/>
          <w:sz w:val="28"/>
          <w:szCs w:val="28"/>
        </w:rPr>
        <w:t>встреченной птицы в момент обнаружения, на основании чего вычисляют</w:t>
      </w:r>
      <w:r w:rsidR="00CA04EB">
        <w:rPr>
          <w:rFonts w:ascii="Times New Roman" w:hAnsi="Times New Roman" w:cs="Times New Roman"/>
          <w:sz w:val="28"/>
          <w:szCs w:val="28"/>
        </w:rPr>
        <w:t xml:space="preserve"> </w:t>
      </w:r>
      <w:r w:rsidRPr="00F73C5E">
        <w:rPr>
          <w:rFonts w:ascii="Times New Roman" w:hAnsi="Times New Roman" w:cs="Times New Roman"/>
          <w:sz w:val="28"/>
          <w:szCs w:val="28"/>
        </w:rPr>
        <w:t>среднюю дальность обнаружения. Во втором случае используют</w:t>
      </w:r>
      <w:r w:rsidR="00CA04EB">
        <w:rPr>
          <w:rFonts w:ascii="Times New Roman" w:hAnsi="Times New Roman" w:cs="Times New Roman"/>
          <w:sz w:val="28"/>
          <w:szCs w:val="28"/>
        </w:rPr>
        <w:t xml:space="preserve"> </w:t>
      </w:r>
      <w:r w:rsidRPr="00F73C5E">
        <w:rPr>
          <w:rFonts w:ascii="Times New Roman" w:hAnsi="Times New Roman" w:cs="Times New Roman"/>
          <w:sz w:val="28"/>
          <w:szCs w:val="28"/>
        </w:rPr>
        <w:t>упрощенный подход: среднюю дальность обнаружения вычисляют на</w:t>
      </w:r>
      <w:r w:rsidR="00CA04EB">
        <w:rPr>
          <w:rFonts w:ascii="Times New Roman" w:hAnsi="Times New Roman" w:cs="Times New Roman"/>
          <w:sz w:val="28"/>
          <w:szCs w:val="28"/>
        </w:rPr>
        <w:t xml:space="preserve"> </w:t>
      </w:r>
      <w:r w:rsidRPr="00F73C5E">
        <w:rPr>
          <w:rFonts w:ascii="Times New Roman" w:hAnsi="Times New Roman" w:cs="Times New Roman"/>
          <w:sz w:val="28"/>
          <w:szCs w:val="28"/>
        </w:rPr>
        <w:t>основании серии предварительных измерений для каждого вида (или</w:t>
      </w:r>
      <w:r w:rsidR="00CA04EB">
        <w:rPr>
          <w:rFonts w:ascii="Times New Roman" w:hAnsi="Times New Roman" w:cs="Times New Roman"/>
          <w:sz w:val="28"/>
          <w:szCs w:val="28"/>
        </w:rPr>
        <w:t xml:space="preserve"> </w:t>
      </w:r>
      <w:r w:rsidRPr="00F73C5E">
        <w:rPr>
          <w:rFonts w:ascii="Times New Roman" w:hAnsi="Times New Roman" w:cs="Times New Roman"/>
          <w:sz w:val="28"/>
          <w:szCs w:val="28"/>
        </w:rPr>
        <w:t>группы видов одинаковой заметности) и затем для всех результатов учетов</w:t>
      </w:r>
      <w:r w:rsidR="00CA04EB">
        <w:rPr>
          <w:rFonts w:ascii="Times New Roman" w:hAnsi="Times New Roman" w:cs="Times New Roman"/>
          <w:sz w:val="28"/>
          <w:szCs w:val="28"/>
        </w:rPr>
        <w:t xml:space="preserve"> </w:t>
      </w:r>
      <w:r w:rsidRPr="00F73C5E">
        <w:rPr>
          <w:rFonts w:ascii="Times New Roman" w:hAnsi="Times New Roman" w:cs="Times New Roman"/>
          <w:sz w:val="28"/>
          <w:szCs w:val="28"/>
        </w:rPr>
        <w:t xml:space="preserve">в сходных </w:t>
      </w:r>
      <w:proofErr w:type="spellStart"/>
      <w:r w:rsidRPr="00F73C5E">
        <w:rPr>
          <w:rFonts w:ascii="Times New Roman" w:hAnsi="Times New Roman" w:cs="Times New Roman"/>
          <w:sz w:val="28"/>
          <w:szCs w:val="28"/>
        </w:rPr>
        <w:t>биотопических</w:t>
      </w:r>
      <w:proofErr w:type="spellEnd"/>
      <w:r w:rsidRPr="00F73C5E">
        <w:rPr>
          <w:rFonts w:ascii="Times New Roman" w:hAnsi="Times New Roman" w:cs="Times New Roman"/>
          <w:sz w:val="28"/>
          <w:szCs w:val="28"/>
        </w:rPr>
        <w:t xml:space="preserve"> и фенологических условиях (например, для всех</w:t>
      </w:r>
      <w:r w:rsidR="00CA04EB">
        <w:rPr>
          <w:rFonts w:ascii="Times New Roman" w:hAnsi="Times New Roman" w:cs="Times New Roman"/>
          <w:sz w:val="28"/>
          <w:szCs w:val="28"/>
        </w:rPr>
        <w:t xml:space="preserve"> </w:t>
      </w:r>
      <w:r w:rsidRPr="00F73C5E">
        <w:rPr>
          <w:rFonts w:ascii="Times New Roman" w:hAnsi="Times New Roman" w:cs="Times New Roman"/>
          <w:sz w:val="28"/>
          <w:szCs w:val="28"/>
        </w:rPr>
        <w:t>лесных птиц в гнездовой период) принимают фиксированной.</w:t>
      </w:r>
    </w:p>
    <w:p w:rsidR="0060722D" w:rsidRDefault="00F73C5E" w:rsidP="00CA04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3C5E">
        <w:rPr>
          <w:rFonts w:ascii="Times New Roman" w:hAnsi="Times New Roman" w:cs="Times New Roman"/>
          <w:sz w:val="28"/>
          <w:szCs w:val="28"/>
        </w:rPr>
        <w:t>Возможно использование дв</w:t>
      </w:r>
      <w:r w:rsidR="00CA04EB">
        <w:rPr>
          <w:rFonts w:ascii="Times New Roman" w:hAnsi="Times New Roman" w:cs="Times New Roman"/>
          <w:sz w:val="28"/>
          <w:szCs w:val="28"/>
        </w:rPr>
        <w:t xml:space="preserve">ух типов дистанций обнаружения: </w:t>
      </w:r>
      <w:r w:rsidRPr="00F73C5E">
        <w:rPr>
          <w:rFonts w:ascii="Times New Roman" w:hAnsi="Times New Roman" w:cs="Times New Roman"/>
          <w:sz w:val="28"/>
          <w:szCs w:val="28"/>
        </w:rPr>
        <w:t>радиальных расстояний (расстояние непосредственно от наблюдателя до</w:t>
      </w:r>
      <w:r w:rsidR="00CA04EB">
        <w:rPr>
          <w:rFonts w:ascii="Times New Roman" w:hAnsi="Times New Roman" w:cs="Times New Roman"/>
          <w:sz w:val="28"/>
          <w:szCs w:val="28"/>
        </w:rPr>
        <w:t xml:space="preserve"> </w:t>
      </w:r>
      <w:r w:rsidRPr="00F73C5E">
        <w:rPr>
          <w:rFonts w:ascii="Times New Roman" w:hAnsi="Times New Roman" w:cs="Times New Roman"/>
          <w:sz w:val="28"/>
          <w:szCs w:val="28"/>
        </w:rPr>
        <w:t>птицы в момент обнаружения) и перпендикулярных расстояний</w:t>
      </w:r>
      <w:r w:rsidR="00CA04EB">
        <w:rPr>
          <w:rFonts w:ascii="Times New Roman" w:hAnsi="Times New Roman" w:cs="Times New Roman"/>
          <w:sz w:val="28"/>
          <w:szCs w:val="28"/>
        </w:rPr>
        <w:t xml:space="preserve"> </w:t>
      </w:r>
      <w:r w:rsidRPr="00F73C5E">
        <w:rPr>
          <w:rFonts w:ascii="Times New Roman" w:hAnsi="Times New Roman" w:cs="Times New Roman"/>
          <w:sz w:val="28"/>
          <w:szCs w:val="28"/>
        </w:rPr>
        <w:t>(расстояние от линии маршрута до птицы в момент обнаружения). Во</w:t>
      </w:r>
      <w:r w:rsidR="00CA04EB">
        <w:rPr>
          <w:rFonts w:ascii="Times New Roman" w:hAnsi="Times New Roman" w:cs="Times New Roman"/>
          <w:sz w:val="28"/>
          <w:szCs w:val="28"/>
        </w:rPr>
        <w:t xml:space="preserve"> </w:t>
      </w:r>
      <w:r w:rsidRPr="00F73C5E">
        <w:rPr>
          <w:rFonts w:ascii="Times New Roman" w:hAnsi="Times New Roman" w:cs="Times New Roman"/>
          <w:sz w:val="28"/>
          <w:szCs w:val="28"/>
        </w:rPr>
        <w:t>втором случае расстояние регистрируют либо непосредственно, либо в</w:t>
      </w:r>
      <w:r w:rsidR="00CA04EB">
        <w:rPr>
          <w:rFonts w:ascii="Times New Roman" w:hAnsi="Times New Roman" w:cs="Times New Roman"/>
          <w:sz w:val="28"/>
          <w:szCs w:val="28"/>
        </w:rPr>
        <w:t xml:space="preserve"> </w:t>
      </w:r>
      <w:r w:rsidRPr="00F73C5E">
        <w:rPr>
          <w:rFonts w:ascii="Times New Roman" w:hAnsi="Times New Roman" w:cs="Times New Roman"/>
          <w:sz w:val="28"/>
          <w:szCs w:val="28"/>
        </w:rPr>
        <w:t>момент обнаружения измеряют расстояние от птицы до учетчика и угол</w:t>
      </w:r>
      <w:r w:rsidR="00CA04EB">
        <w:rPr>
          <w:rFonts w:ascii="Times New Roman" w:hAnsi="Times New Roman" w:cs="Times New Roman"/>
          <w:sz w:val="28"/>
          <w:szCs w:val="28"/>
        </w:rPr>
        <w:t xml:space="preserve"> </w:t>
      </w:r>
      <w:r w:rsidRPr="00F73C5E">
        <w:rPr>
          <w:rFonts w:ascii="Times New Roman" w:hAnsi="Times New Roman" w:cs="Times New Roman"/>
          <w:sz w:val="28"/>
          <w:szCs w:val="28"/>
        </w:rPr>
        <w:t>между направлением на птицу и линией маршрута [10; 66].</w:t>
      </w:r>
    </w:p>
    <w:p w:rsidR="00676F50" w:rsidRPr="00CA04EB" w:rsidRDefault="00676F50" w:rsidP="00676F50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676F50" w:rsidRDefault="00676F50" w:rsidP="00CA04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3812" w:rsidRPr="00433812" w:rsidRDefault="00433812" w:rsidP="00433812">
      <w:pPr>
        <w:keepNext/>
        <w:spacing w:after="40" w:line="240" w:lineRule="auto"/>
        <w:jc w:val="center"/>
        <w:outlineLvl w:val="0"/>
        <w:rPr>
          <w:rFonts w:ascii="Arial Black" w:eastAsia="Times New Roman" w:hAnsi="Arial Black" w:cs="Times New Roman"/>
          <w:bCs/>
          <w:spacing w:val="60"/>
          <w:sz w:val="28"/>
          <w:szCs w:val="20"/>
          <w:lang w:eastAsia="ru-RU"/>
        </w:rPr>
      </w:pPr>
      <w:r w:rsidRPr="00433812">
        <w:rPr>
          <w:rFonts w:ascii="Arial Black" w:eastAsia="Times New Roman" w:hAnsi="Arial Black" w:cs="Times New Roman"/>
          <w:bCs/>
          <w:spacing w:val="60"/>
          <w:sz w:val="28"/>
          <w:szCs w:val="20"/>
          <w:lang w:eastAsia="ru-RU"/>
        </w:rPr>
        <w:t xml:space="preserve">ВЕДОМОСТЬ  УЧЁТА </w:t>
      </w:r>
      <w:r w:rsidR="00676F50">
        <w:rPr>
          <w:rFonts w:ascii="Arial Black" w:eastAsia="Times New Roman" w:hAnsi="Arial Black" w:cs="Times New Roman"/>
          <w:bCs/>
          <w:spacing w:val="60"/>
          <w:sz w:val="28"/>
          <w:szCs w:val="20"/>
          <w:lang w:eastAsia="ru-RU"/>
        </w:rPr>
        <w:t xml:space="preserve"> ПТИЦ</w:t>
      </w:r>
      <w:r w:rsidRPr="00433812">
        <w:rPr>
          <w:rFonts w:ascii="Arial Black" w:eastAsia="Times New Roman" w:hAnsi="Arial Black" w:cs="Times New Roman"/>
          <w:bCs/>
          <w:spacing w:val="60"/>
          <w:sz w:val="28"/>
          <w:szCs w:val="20"/>
          <w:lang w:eastAsia="ru-RU"/>
        </w:rPr>
        <w:t xml:space="preserve"> </w:t>
      </w:r>
    </w:p>
    <w:tbl>
      <w:tblPr>
        <w:tblW w:w="10915" w:type="dxa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894"/>
        <w:gridCol w:w="240"/>
        <w:gridCol w:w="284"/>
        <w:gridCol w:w="142"/>
        <w:gridCol w:w="283"/>
        <w:gridCol w:w="425"/>
        <w:gridCol w:w="142"/>
        <w:gridCol w:w="425"/>
        <w:gridCol w:w="710"/>
        <w:gridCol w:w="163"/>
        <w:gridCol w:w="1113"/>
        <w:gridCol w:w="41"/>
        <w:gridCol w:w="644"/>
        <w:gridCol w:w="256"/>
        <w:gridCol w:w="51"/>
        <w:gridCol w:w="284"/>
        <w:gridCol w:w="745"/>
        <w:gridCol w:w="106"/>
        <w:gridCol w:w="282"/>
        <w:gridCol w:w="152"/>
        <w:gridCol w:w="132"/>
        <w:gridCol w:w="425"/>
        <w:gridCol w:w="295"/>
        <w:gridCol w:w="112"/>
        <w:gridCol w:w="656"/>
        <w:gridCol w:w="214"/>
        <w:gridCol w:w="992"/>
        <w:gridCol w:w="639"/>
      </w:tblGrid>
      <w:tr w:rsidR="00433812" w:rsidRPr="00433812" w:rsidTr="00433812">
        <w:tblPrEx>
          <w:tblCellMar>
            <w:top w:w="0" w:type="dxa"/>
            <w:bottom w:w="0" w:type="dxa"/>
          </w:tblCellMar>
        </w:tblPrEx>
        <w:trPr>
          <w:gridBefore w:val="1"/>
          <w:wBefore w:w="68" w:type="dxa"/>
          <w:cantSplit/>
        </w:trPr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  <w:r w:rsidRPr="00433812"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  <w:t xml:space="preserve">          .        .20      г.</w:t>
            </w:r>
          </w:p>
        </w:tc>
        <w:tc>
          <w:tcPr>
            <w:tcW w:w="2553" w:type="dxa"/>
            <w:gridSpan w:val="5"/>
            <w:tcBorders>
              <w:left w:val="nil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3381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Местонахождение</w:t>
            </w:r>
          </w:p>
        </w:tc>
        <w:tc>
          <w:tcPr>
            <w:tcW w:w="6026" w:type="dxa"/>
            <w:gridSpan w:val="17"/>
            <w:tcBorders>
              <w:bottom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0"/>
                <w:lang w:eastAsia="ru-RU"/>
              </w:rPr>
            </w:pPr>
          </w:p>
        </w:tc>
      </w:tr>
      <w:tr w:rsidR="00433812" w:rsidRPr="00433812" w:rsidTr="00433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5" w:type="dxa"/>
            <w:gridSpan w:val="29"/>
            <w:tcBorders>
              <w:bottom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0"/>
                <w:lang w:eastAsia="ru-RU"/>
              </w:rPr>
            </w:pPr>
          </w:p>
        </w:tc>
      </w:tr>
      <w:tr w:rsidR="00433812" w:rsidRPr="00433812" w:rsidTr="00433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78" w:type="dxa"/>
            <w:gridSpan w:val="8"/>
            <w:tcBorders>
              <w:top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3381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Тип местообитания</w:t>
            </w:r>
          </w:p>
        </w:tc>
        <w:tc>
          <w:tcPr>
            <w:tcW w:w="8437" w:type="dxa"/>
            <w:gridSpan w:val="21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left="639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0"/>
                <w:u w:val="single"/>
                <w:lang w:eastAsia="ru-RU"/>
              </w:rPr>
            </w:pPr>
          </w:p>
        </w:tc>
      </w:tr>
      <w:tr w:rsidR="00433812" w:rsidRPr="00433812" w:rsidTr="00433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2" w:type="dxa"/>
            <w:gridSpan w:val="3"/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81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Пройдено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0"/>
                <w:lang w:eastAsia="ru-RU"/>
              </w:rPr>
            </w:pPr>
          </w:p>
        </w:tc>
        <w:tc>
          <w:tcPr>
            <w:tcW w:w="1865" w:type="dxa"/>
            <w:gridSpan w:val="5"/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43381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км</w:t>
            </w:r>
            <w:proofErr w:type="gramEnd"/>
            <w:r w:rsidRPr="0043381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Время начала</w:t>
            </w:r>
          </w:p>
        </w:tc>
        <w:tc>
          <w:tcPr>
            <w:tcW w:w="1113" w:type="dxa"/>
            <w:tcBorders>
              <w:top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before="120" w:after="0" w:line="240" w:lineRule="auto"/>
              <w:ind w:left="-91" w:right="-6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812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  <w:t>Погода</w:t>
            </w:r>
            <w:r w:rsidRPr="0043381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:</w:t>
            </w:r>
            <w:r w:rsidRPr="0043381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4338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433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</w:p>
        </w:tc>
        <w:tc>
          <w:tcPr>
            <w:tcW w:w="99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0"/>
                <w:lang w:eastAsia="ru-RU"/>
              </w:rPr>
            </w:pPr>
          </w:p>
        </w:tc>
        <w:tc>
          <w:tcPr>
            <w:tcW w:w="1417" w:type="dxa"/>
            <w:gridSpan w:val="4"/>
            <w:tcBorders>
              <w:top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0"/>
            </w:r>
            <w:r w:rsidRPr="00433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C; облачность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0"/>
                <w:lang w:eastAsia="ru-RU"/>
              </w:rPr>
            </w:pPr>
          </w:p>
        </w:tc>
        <w:tc>
          <w:tcPr>
            <w:tcW w:w="1277" w:type="dxa"/>
            <w:gridSpan w:val="4"/>
            <w:tcBorders>
              <w:top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баллов; ВСП=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33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</w:t>
            </w:r>
            <w:proofErr w:type="gramEnd"/>
            <w:r w:rsidRPr="00433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ветер</w:t>
            </w:r>
          </w:p>
        </w:tc>
      </w:tr>
      <w:tr w:rsidR="00433812" w:rsidRPr="00433812" w:rsidTr="00433812">
        <w:tblPrEx>
          <w:tblCellMar>
            <w:top w:w="0" w:type="dxa"/>
            <w:bottom w:w="0" w:type="dxa"/>
          </w:tblCellMar>
        </w:tblPrEx>
        <w:tc>
          <w:tcPr>
            <w:tcW w:w="1486" w:type="dxa"/>
            <w:gridSpan w:val="4"/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3381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 конца учёта:</w:t>
            </w:r>
          </w:p>
        </w:tc>
        <w:tc>
          <w:tcPr>
            <w:tcW w:w="2127" w:type="dxa"/>
            <w:gridSpan w:val="6"/>
            <w:tcBorders>
              <w:bottom w:val="single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0"/>
                <w:lang w:eastAsia="ru-RU"/>
              </w:rPr>
            </w:pPr>
          </w:p>
        </w:tc>
        <w:tc>
          <w:tcPr>
            <w:tcW w:w="163" w:type="dxa"/>
            <w:tcBorders>
              <w:left w:val="nil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139" w:type="dxa"/>
            <w:gridSpan w:val="18"/>
            <w:tcBorders>
              <w:bottom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0"/>
                <w:lang w:eastAsia="ru-RU"/>
              </w:rPr>
            </w:pPr>
          </w:p>
        </w:tc>
      </w:tr>
      <w:tr w:rsidR="00433812" w:rsidRPr="00433812" w:rsidTr="00433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3" w:type="dxa"/>
            <w:gridSpan w:val="10"/>
            <w:tcBorders>
              <w:bottom w:val="single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0"/>
                <w:lang w:eastAsia="ru-RU"/>
              </w:rPr>
            </w:pPr>
          </w:p>
        </w:tc>
        <w:tc>
          <w:tcPr>
            <w:tcW w:w="163" w:type="dxa"/>
            <w:tcBorders>
              <w:left w:val="nil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4" w:type="dxa"/>
            <w:gridSpan w:val="2"/>
            <w:tcBorders>
              <w:top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left="-91" w:righ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433812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Древостой</w:t>
            </w:r>
            <w:r w:rsidRPr="00433812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</w:tcPr>
          <w:p w:rsidR="00433812" w:rsidRPr="00433812" w:rsidRDefault="00433812" w:rsidP="00433812">
            <w:pPr>
              <w:keepNext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0"/>
                <w:lang w:eastAsia="ru-RU"/>
              </w:rPr>
            </w:pPr>
          </w:p>
        </w:tc>
        <w:tc>
          <w:tcPr>
            <w:tcW w:w="591" w:type="dxa"/>
            <w:gridSpan w:val="3"/>
            <w:tcBorders>
              <w:top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4338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лет; </w:t>
            </w:r>
            <w:r w:rsidRPr="0043381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</w:t>
            </w:r>
            <w:r w:rsidRPr="004338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0"/>
                <w:lang w:eastAsia="ru-RU"/>
              </w:rPr>
            </w:pPr>
          </w:p>
        </w:tc>
        <w:tc>
          <w:tcPr>
            <w:tcW w:w="566" w:type="dxa"/>
            <w:gridSpan w:val="3"/>
            <w:tcBorders>
              <w:top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proofErr w:type="gramStart"/>
            <w:r w:rsidRPr="004338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4338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; </w:t>
            </w:r>
            <w:proofErr w:type="spellStart"/>
            <w:r w:rsidRPr="004338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с.к</w:t>
            </w:r>
            <w:proofErr w:type="spellEnd"/>
            <w:r w:rsidRPr="004338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.=</w:t>
            </w:r>
          </w:p>
        </w:tc>
        <w:tc>
          <w:tcPr>
            <w:tcW w:w="7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0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top w:val="dotted" w:sz="4" w:space="0" w:color="auto"/>
              <w:left w:val="nil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left="-70" w:right="-9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4338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формула:</w:t>
            </w:r>
          </w:p>
        </w:tc>
        <w:tc>
          <w:tcPr>
            <w:tcW w:w="1845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left="-42" w:right="-70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0"/>
                <w:lang w:eastAsia="ru-RU"/>
              </w:rPr>
            </w:pPr>
          </w:p>
        </w:tc>
      </w:tr>
      <w:tr w:rsidR="00433812" w:rsidRPr="00433812" w:rsidTr="00433812">
        <w:tblPrEx>
          <w:tblCellMar>
            <w:top w:w="0" w:type="dxa"/>
            <w:bottom w:w="0" w:type="dxa"/>
          </w:tblCellMar>
        </w:tblPrEx>
        <w:tc>
          <w:tcPr>
            <w:tcW w:w="1628" w:type="dxa"/>
            <w:gridSpan w:val="5"/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81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время –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0"/>
                <w:lang w:eastAsia="ru-RU"/>
              </w:rPr>
            </w:pPr>
          </w:p>
        </w:tc>
        <w:tc>
          <w:tcPr>
            <w:tcW w:w="873" w:type="dxa"/>
            <w:gridSpan w:val="2"/>
            <w:tcBorders>
              <w:left w:val="nil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81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мин.</w:t>
            </w:r>
          </w:p>
        </w:tc>
        <w:tc>
          <w:tcPr>
            <w:tcW w:w="2054" w:type="dxa"/>
            <w:gridSpan w:val="4"/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left="-91" w:right="-70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  <w:r w:rsidRPr="00433812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Подрост/подлесок</w:t>
            </w:r>
            <w:r w:rsidRPr="00433812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4338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3381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</w:t>
            </w:r>
            <w:r w:rsidRPr="004338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1080" w:type="dxa"/>
            <w:gridSpan w:val="3"/>
            <w:tcBorders>
              <w:bottom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0"/>
                <w:lang w:eastAsia="ru-RU"/>
              </w:rPr>
            </w:pPr>
          </w:p>
        </w:tc>
        <w:tc>
          <w:tcPr>
            <w:tcW w:w="540" w:type="dxa"/>
            <w:gridSpan w:val="3"/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proofErr w:type="gramStart"/>
            <w:r w:rsidRPr="004338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4338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; </w:t>
            </w:r>
            <w:proofErr w:type="spellStart"/>
            <w:r w:rsidRPr="004338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с.к</w:t>
            </w:r>
            <w:proofErr w:type="spellEnd"/>
            <w:r w:rsidRPr="004338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.=</w:t>
            </w:r>
          </w:p>
        </w:tc>
        <w:tc>
          <w:tcPr>
            <w:tcW w:w="964" w:type="dxa"/>
            <w:gridSpan w:val="4"/>
            <w:tcBorders>
              <w:bottom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0"/>
                <w:lang w:eastAsia="ru-RU"/>
              </w:rPr>
            </w:pPr>
          </w:p>
        </w:tc>
        <w:tc>
          <w:tcPr>
            <w:tcW w:w="2501" w:type="dxa"/>
            <w:gridSpan w:val="4"/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left="-70" w:right="-70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</w:pPr>
            <w:r w:rsidRPr="004338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список видов (</w:t>
            </w:r>
            <w:proofErr w:type="gramStart"/>
            <w:r w:rsidRPr="004338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основные</w:t>
            </w:r>
            <w:proofErr w:type="gramEnd"/>
            <w:r w:rsidRPr="004338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— подчеркнуть):</w:t>
            </w:r>
          </w:p>
        </w:tc>
      </w:tr>
      <w:tr w:rsidR="00433812" w:rsidRPr="00433812" w:rsidTr="00433812">
        <w:tblPrEx>
          <w:tblCellMar>
            <w:top w:w="0" w:type="dxa"/>
            <w:bottom w:w="0" w:type="dxa"/>
          </w:tblCellMar>
        </w:tblPrEx>
        <w:tc>
          <w:tcPr>
            <w:tcW w:w="962" w:type="dxa"/>
            <w:gridSpan w:val="2"/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81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Авторы:</w:t>
            </w:r>
          </w:p>
        </w:tc>
        <w:tc>
          <w:tcPr>
            <w:tcW w:w="2651" w:type="dxa"/>
            <w:gridSpan w:val="8"/>
            <w:tcBorders>
              <w:bottom w:val="single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left="-10" w:right="-70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0"/>
                <w:lang w:eastAsia="ru-RU"/>
              </w:rPr>
            </w:pPr>
          </w:p>
        </w:tc>
        <w:tc>
          <w:tcPr>
            <w:tcW w:w="163" w:type="dxa"/>
            <w:tcBorders>
              <w:left w:val="nil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139" w:type="dxa"/>
            <w:gridSpan w:val="18"/>
            <w:tcBorders>
              <w:bottom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left="72" w:right="-70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0"/>
                <w:lang w:eastAsia="ru-RU"/>
              </w:rPr>
            </w:pPr>
          </w:p>
        </w:tc>
      </w:tr>
      <w:tr w:rsidR="00433812" w:rsidRPr="00433812" w:rsidTr="00433812">
        <w:tblPrEx>
          <w:tblCellMar>
            <w:top w:w="0" w:type="dxa"/>
            <w:bottom w:w="0" w:type="dxa"/>
          </w:tblCellMar>
        </w:tblPrEx>
        <w:tc>
          <w:tcPr>
            <w:tcW w:w="3613" w:type="dxa"/>
            <w:gridSpan w:val="10"/>
            <w:tcBorders>
              <w:bottom w:val="single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left="-10" w:right="-70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0"/>
                <w:lang w:eastAsia="ru-RU"/>
              </w:rPr>
            </w:pPr>
          </w:p>
        </w:tc>
        <w:tc>
          <w:tcPr>
            <w:tcW w:w="163" w:type="dxa"/>
            <w:tcBorders>
              <w:left w:val="nil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139" w:type="dxa"/>
            <w:gridSpan w:val="1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0"/>
                <w:lang w:eastAsia="ru-RU"/>
              </w:rPr>
            </w:pPr>
          </w:p>
        </w:tc>
      </w:tr>
    </w:tbl>
    <w:p w:rsidR="00433812" w:rsidRPr="00433812" w:rsidRDefault="00433812" w:rsidP="00433812">
      <w:pPr>
        <w:keepNext/>
        <w:spacing w:after="0" w:line="240" w:lineRule="auto"/>
        <w:rPr>
          <w:rFonts w:ascii="Arial" w:eastAsia="Times New Roman" w:hAnsi="Arial" w:cs="Times New Roman"/>
          <w:noProof/>
          <w:sz w:val="8"/>
          <w:szCs w:val="20"/>
          <w:lang w:eastAsia="ru-RU"/>
        </w:rPr>
      </w:pPr>
    </w:p>
    <w:tbl>
      <w:tblPr>
        <w:tblW w:w="10773" w:type="dxa"/>
        <w:tblInd w:w="-10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780"/>
        <w:gridCol w:w="1346"/>
        <w:gridCol w:w="851"/>
        <w:gridCol w:w="992"/>
        <w:gridCol w:w="709"/>
        <w:gridCol w:w="708"/>
        <w:gridCol w:w="709"/>
        <w:gridCol w:w="567"/>
      </w:tblGrid>
      <w:tr w:rsidR="00433812" w:rsidRPr="00433812" w:rsidTr="0043381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977" w:type="dxa"/>
            <w:vMerge w:val="restart"/>
            <w:tcBorders>
              <w:top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433812" w:rsidRPr="00433812" w:rsidRDefault="00433812" w:rsidP="00433812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3381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Виды</w:t>
            </w:r>
          </w:p>
        </w:tc>
        <w:tc>
          <w:tcPr>
            <w:tcW w:w="1914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433812" w:rsidRPr="00433812" w:rsidRDefault="00433812" w:rsidP="00433812">
            <w:pPr>
              <w:keepNext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3381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 – 25 м</w:t>
            </w:r>
          </w:p>
        </w:tc>
        <w:tc>
          <w:tcPr>
            <w:tcW w:w="2197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433812" w:rsidRPr="00433812" w:rsidRDefault="00433812" w:rsidP="00433812">
            <w:pPr>
              <w:keepNext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3381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26 – 100 м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433812" w:rsidRPr="00433812" w:rsidRDefault="00433812" w:rsidP="00433812">
            <w:pPr>
              <w:keepNext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3381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101 – 300 м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433812" w:rsidRPr="00433812" w:rsidRDefault="00433812" w:rsidP="00433812">
            <w:pPr>
              <w:keepNext/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3381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&gt;300 м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433812" w:rsidRPr="00433812" w:rsidRDefault="00433812" w:rsidP="00433812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433812" w:rsidRPr="00433812" w:rsidTr="00433812">
        <w:tblPrEx>
          <w:tblCellMar>
            <w:top w:w="0" w:type="dxa"/>
            <w:bottom w:w="0" w:type="dxa"/>
          </w:tblCellMar>
        </w:tblPrEx>
        <w:trPr>
          <w:cantSplit/>
          <w:trHeight w:val="205"/>
          <w:tblHeader/>
        </w:trPr>
        <w:tc>
          <w:tcPr>
            <w:tcW w:w="2977" w:type="dxa"/>
            <w:vMerge/>
            <w:tcBorders>
              <w:top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43381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сид</w:t>
            </w:r>
            <w:proofErr w:type="spellEnd"/>
            <w:r w:rsidRPr="0043381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81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лет.</w:t>
            </w:r>
          </w:p>
        </w:tc>
        <w:tc>
          <w:tcPr>
            <w:tcW w:w="1346" w:type="dxa"/>
            <w:tcBorders>
              <w:top w:val="single" w:sz="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43381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сид</w:t>
            </w:r>
            <w:proofErr w:type="spellEnd"/>
            <w:r w:rsidRPr="0043381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81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лет.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43381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сид</w:t>
            </w:r>
            <w:proofErr w:type="spellEnd"/>
            <w:r w:rsidRPr="0043381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81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лет.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43381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сид</w:t>
            </w:r>
            <w:proofErr w:type="spellEnd"/>
            <w:r w:rsidRPr="0043381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3381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лет.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33812" w:rsidRPr="00433812" w:rsidTr="00433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</w:tr>
      <w:tr w:rsidR="00433812" w:rsidRPr="00433812" w:rsidTr="00433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</w:tr>
      <w:tr w:rsidR="00433812" w:rsidRPr="00433812" w:rsidTr="00433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</w:tr>
      <w:tr w:rsidR="00433812" w:rsidRPr="00433812" w:rsidTr="00433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</w:tr>
      <w:tr w:rsidR="00433812" w:rsidRPr="00433812" w:rsidTr="00433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</w:tr>
      <w:tr w:rsidR="00433812" w:rsidRPr="00433812" w:rsidTr="00433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</w:tr>
      <w:tr w:rsidR="00433812" w:rsidRPr="00433812" w:rsidTr="00433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</w:tr>
      <w:tr w:rsidR="00433812" w:rsidRPr="00433812" w:rsidTr="00433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</w:tr>
      <w:tr w:rsidR="00433812" w:rsidRPr="00433812" w:rsidTr="00433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</w:tr>
      <w:tr w:rsidR="00433812" w:rsidRPr="00433812" w:rsidTr="00433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</w:tr>
      <w:tr w:rsidR="00433812" w:rsidRPr="00433812" w:rsidTr="00433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</w:tr>
      <w:tr w:rsidR="00433812" w:rsidRPr="00433812" w:rsidTr="00433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</w:tr>
      <w:tr w:rsidR="00433812" w:rsidRPr="00433812" w:rsidTr="00433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</w:tr>
      <w:tr w:rsidR="00433812" w:rsidRPr="00433812" w:rsidTr="00433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</w:tr>
      <w:tr w:rsidR="00433812" w:rsidRPr="00433812" w:rsidTr="004338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nil"/>
              <w:right w:val="single" w:sz="8" w:space="0" w:color="auto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433812" w:rsidRPr="00433812" w:rsidRDefault="00433812" w:rsidP="0043381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0"/>
                <w:lang w:eastAsia="ru-RU"/>
              </w:rPr>
            </w:pPr>
          </w:p>
        </w:tc>
      </w:tr>
    </w:tbl>
    <w:p w:rsidR="00CA04EB" w:rsidRDefault="00CA04EB" w:rsidP="00CA04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04EB" w:rsidRDefault="00CA04EB" w:rsidP="00CA04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04EB" w:rsidRPr="00CA04EB" w:rsidRDefault="00CA04EB" w:rsidP="00CA04E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4EB">
        <w:rPr>
          <w:rFonts w:ascii="Times New Roman" w:hAnsi="Times New Roman" w:cs="Times New Roman"/>
          <w:b/>
          <w:sz w:val="28"/>
          <w:szCs w:val="28"/>
        </w:rPr>
        <w:t>Маршрутные учеты амфибий и рептилий</w:t>
      </w:r>
    </w:p>
    <w:p w:rsidR="00CA04EB" w:rsidRPr="00CA04EB" w:rsidRDefault="00CA04EB" w:rsidP="00CA04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4EB">
        <w:rPr>
          <w:rFonts w:ascii="Times New Roman" w:hAnsi="Times New Roman" w:cs="Times New Roman"/>
          <w:sz w:val="28"/>
          <w:szCs w:val="28"/>
        </w:rPr>
        <w:t>Довольно полную информацию можно получить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4EB">
        <w:rPr>
          <w:rFonts w:ascii="Times New Roman" w:hAnsi="Times New Roman" w:cs="Times New Roman"/>
          <w:sz w:val="28"/>
          <w:szCs w:val="28"/>
        </w:rPr>
        <w:t>проведения маршрутных учетов. При этом для получения сопоставимых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4EB">
        <w:rPr>
          <w:rFonts w:ascii="Times New Roman" w:hAnsi="Times New Roman" w:cs="Times New Roman"/>
          <w:sz w:val="28"/>
          <w:szCs w:val="28"/>
        </w:rPr>
        <w:t>данных следует руководствоваться следующими правилами [3].</w:t>
      </w:r>
    </w:p>
    <w:p w:rsidR="00CA04EB" w:rsidRPr="00CA04EB" w:rsidRDefault="00CA04EB" w:rsidP="00CA04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4EB">
        <w:rPr>
          <w:rFonts w:ascii="Times New Roman" w:hAnsi="Times New Roman" w:cs="Times New Roman"/>
          <w:sz w:val="28"/>
          <w:szCs w:val="28"/>
        </w:rPr>
        <w:t>1. Учет проводится на лентах, ширина которых для одного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4EB">
        <w:rPr>
          <w:rFonts w:ascii="Times New Roman" w:hAnsi="Times New Roman" w:cs="Times New Roman"/>
          <w:sz w:val="28"/>
          <w:szCs w:val="28"/>
        </w:rPr>
        <w:t>равна 1 м на сильно заросших травой участках и в ночное время и 2 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4EB">
        <w:rPr>
          <w:rFonts w:ascii="Times New Roman" w:hAnsi="Times New Roman" w:cs="Times New Roman"/>
          <w:sz w:val="28"/>
          <w:szCs w:val="28"/>
        </w:rPr>
        <w:t>открытых местах днем. Важно строго соблюдать выбранную ширину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4EB">
        <w:rPr>
          <w:rFonts w:ascii="Times New Roman" w:hAnsi="Times New Roman" w:cs="Times New Roman"/>
          <w:sz w:val="28"/>
          <w:szCs w:val="28"/>
        </w:rPr>
        <w:t>учетной полосы, а не стараться сосчитать как можно больше животных.</w:t>
      </w:r>
    </w:p>
    <w:p w:rsidR="00CA04EB" w:rsidRPr="00CA04EB" w:rsidRDefault="00CA04EB" w:rsidP="00CA04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4EB">
        <w:rPr>
          <w:rFonts w:ascii="Times New Roman" w:hAnsi="Times New Roman" w:cs="Times New Roman"/>
          <w:sz w:val="28"/>
          <w:szCs w:val="28"/>
        </w:rPr>
        <w:t>Длина маршрута - от нескольких десятков метров (по берегам небольших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4EB">
        <w:rPr>
          <w:rFonts w:ascii="Times New Roman" w:hAnsi="Times New Roman" w:cs="Times New Roman"/>
          <w:sz w:val="28"/>
          <w:szCs w:val="28"/>
        </w:rPr>
        <w:t>водоемов) до нескольких километров. При учете земноводных и ящериц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4EB">
        <w:rPr>
          <w:rFonts w:ascii="Times New Roman" w:hAnsi="Times New Roman" w:cs="Times New Roman"/>
          <w:sz w:val="28"/>
          <w:szCs w:val="28"/>
        </w:rPr>
        <w:t>длина маршрута может составлять 1 – 2 км, при учете змей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4EB">
        <w:rPr>
          <w:rFonts w:ascii="Times New Roman" w:hAnsi="Times New Roman" w:cs="Times New Roman"/>
          <w:sz w:val="28"/>
          <w:szCs w:val="28"/>
        </w:rPr>
        <w:t>протяженность следует увеличить до 5 – 6 км и более.</w:t>
      </w:r>
    </w:p>
    <w:p w:rsidR="00CA04EB" w:rsidRPr="00CA04EB" w:rsidRDefault="00CA04EB" w:rsidP="00CA04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4EB">
        <w:rPr>
          <w:rFonts w:ascii="Times New Roman" w:hAnsi="Times New Roman" w:cs="Times New Roman"/>
          <w:sz w:val="28"/>
          <w:szCs w:val="28"/>
        </w:rPr>
        <w:t>2. Каждый маршрут (или отдельные его части) должен проходить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4EB">
        <w:rPr>
          <w:rFonts w:ascii="Times New Roman" w:hAnsi="Times New Roman" w:cs="Times New Roman"/>
          <w:sz w:val="28"/>
          <w:szCs w:val="28"/>
        </w:rPr>
        <w:t>пределах одной стации.</w:t>
      </w:r>
    </w:p>
    <w:p w:rsidR="00CA04EB" w:rsidRPr="00CA04EB" w:rsidRDefault="00CA04EB" w:rsidP="00CA04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4EB">
        <w:rPr>
          <w:rFonts w:ascii="Times New Roman" w:hAnsi="Times New Roman" w:cs="Times New Roman"/>
          <w:sz w:val="28"/>
          <w:szCs w:val="28"/>
        </w:rPr>
        <w:lastRenderedPageBreak/>
        <w:t>3. При учете необходимо иметь в виду суточные изменения 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4EB">
        <w:rPr>
          <w:rFonts w:ascii="Times New Roman" w:hAnsi="Times New Roman" w:cs="Times New Roman"/>
          <w:sz w:val="28"/>
          <w:szCs w:val="28"/>
        </w:rPr>
        <w:t>животных. Для жаб, чесночниц, тритонов и наземных лягушек учеты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4EB">
        <w:rPr>
          <w:rFonts w:ascii="Times New Roman" w:hAnsi="Times New Roman" w:cs="Times New Roman"/>
          <w:sz w:val="28"/>
          <w:szCs w:val="28"/>
        </w:rPr>
        <w:t>следует проводить в темное время суток с фонарем, дневные 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4EB">
        <w:rPr>
          <w:rFonts w:ascii="Times New Roman" w:hAnsi="Times New Roman" w:cs="Times New Roman"/>
          <w:sz w:val="28"/>
          <w:szCs w:val="28"/>
        </w:rPr>
        <w:t>учитываются в светлое время.</w:t>
      </w:r>
    </w:p>
    <w:p w:rsidR="00CA04EB" w:rsidRDefault="00CA04EB" w:rsidP="00CA04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4EB">
        <w:rPr>
          <w:rFonts w:ascii="Times New Roman" w:hAnsi="Times New Roman" w:cs="Times New Roman"/>
          <w:sz w:val="28"/>
          <w:szCs w:val="28"/>
        </w:rPr>
        <w:t>На каждый маршрут или его участок, проходящий по одной стации,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4EB">
        <w:rPr>
          <w:rFonts w:ascii="Times New Roman" w:hAnsi="Times New Roman" w:cs="Times New Roman"/>
          <w:sz w:val="28"/>
          <w:szCs w:val="28"/>
        </w:rPr>
        <w:t>заполняется отдельная карточка маршрута.</w:t>
      </w:r>
    </w:p>
    <w:p w:rsidR="00676F50" w:rsidRDefault="00676F50" w:rsidP="00CA04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594E" w:rsidRPr="00CA04EB" w:rsidRDefault="0006594E" w:rsidP="0006594E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76F50">
        <w:rPr>
          <w:rFonts w:ascii="Times New Roman" w:hAnsi="Times New Roman" w:cs="Times New Roman"/>
          <w:sz w:val="28"/>
          <w:szCs w:val="28"/>
        </w:rPr>
        <w:t>2</w:t>
      </w:r>
    </w:p>
    <w:p w:rsidR="00CA04EB" w:rsidRDefault="00CA04EB" w:rsidP="00CA0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4EB">
        <w:rPr>
          <w:rFonts w:ascii="Times New Roman" w:hAnsi="Times New Roman" w:cs="Times New Roman"/>
          <w:b/>
          <w:sz w:val="28"/>
          <w:szCs w:val="28"/>
        </w:rPr>
        <w:t>Карточка учета амфибий и рептилий на маршруте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7"/>
        <w:gridCol w:w="1088"/>
        <w:gridCol w:w="997"/>
        <w:gridCol w:w="1470"/>
        <w:gridCol w:w="1213"/>
        <w:gridCol w:w="653"/>
        <w:gridCol w:w="837"/>
        <w:gridCol w:w="1525"/>
        <w:gridCol w:w="921"/>
      </w:tblGrid>
      <w:tr w:rsidR="0006594E" w:rsidTr="0006594E">
        <w:tc>
          <w:tcPr>
            <w:tcW w:w="867" w:type="dxa"/>
            <w:vMerge w:val="restart"/>
          </w:tcPr>
          <w:p w:rsidR="0006594E" w:rsidRDefault="0006594E" w:rsidP="00CA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85" w:type="dxa"/>
            <w:gridSpan w:val="2"/>
          </w:tcPr>
          <w:p w:rsidR="0006594E" w:rsidRDefault="0006594E" w:rsidP="00CA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Время учета</w:t>
            </w:r>
          </w:p>
        </w:tc>
        <w:tc>
          <w:tcPr>
            <w:tcW w:w="1470" w:type="dxa"/>
            <w:vMerge w:val="restart"/>
          </w:tcPr>
          <w:p w:rsidR="0006594E" w:rsidRPr="00CA04EB" w:rsidRDefault="0006594E" w:rsidP="00CA0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Длина</w:t>
            </w:r>
          </w:p>
          <w:p w:rsidR="0006594E" w:rsidRPr="00CA04EB" w:rsidRDefault="0006594E" w:rsidP="00CA0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маршрута,</w:t>
            </w:r>
          </w:p>
          <w:p w:rsidR="0006594E" w:rsidRDefault="0006594E" w:rsidP="000659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13" w:type="dxa"/>
            <w:vMerge w:val="restart"/>
          </w:tcPr>
          <w:p w:rsidR="0006594E" w:rsidRPr="00CA04EB" w:rsidRDefault="0006594E" w:rsidP="00CA0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Ширина</w:t>
            </w:r>
          </w:p>
          <w:p w:rsidR="0006594E" w:rsidRPr="00CA04EB" w:rsidRDefault="0006594E" w:rsidP="00CA04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учетной</w:t>
            </w:r>
          </w:p>
          <w:p w:rsidR="0006594E" w:rsidRDefault="0006594E" w:rsidP="000659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 xml:space="preserve">полосы, </w:t>
            </w:r>
            <w:proofErr w:type="gramStart"/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3936" w:type="dxa"/>
            <w:gridSpan w:val="4"/>
          </w:tcPr>
          <w:p w:rsidR="0006594E" w:rsidRDefault="0006594E" w:rsidP="00065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</w:p>
        </w:tc>
      </w:tr>
      <w:tr w:rsidR="0006594E" w:rsidTr="0006594E">
        <w:tc>
          <w:tcPr>
            <w:tcW w:w="867" w:type="dxa"/>
            <w:vMerge/>
          </w:tcPr>
          <w:p w:rsidR="0006594E" w:rsidRDefault="0006594E" w:rsidP="00CA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</w:tcPr>
          <w:p w:rsidR="0006594E" w:rsidRDefault="0006594E" w:rsidP="000659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997" w:type="dxa"/>
          </w:tcPr>
          <w:p w:rsidR="0006594E" w:rsidRDefault="0006594E" w:rsidP="00CA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</w:p>
        </w:tc>
        <w:tc>
          <w:tcPr>
            <w:tcW w:w="1470" w:type="dxa"/>
            <w:vMerge/>
          </w:tcPr>
          <w:p w:rsidR="0006594E" w:rsidRDefault="0006594E" w:rsidP="00CA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3" w:type="dxa"/>
            <w:vMerge/>
          </w:tcPr>
          <w:p w:rsidR="0006594E" w:rsidRDefault="0006594E" w:rsidP="00CA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3" w:type="dxa"/>
          </w:tcPr>
          <w:p w:rsidR="0006594E" w:rsidRDefault="0006594E" w:rsidP="000659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tº,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ºС</w:t>
            </w:r>
          </w:p>
        </w:tc>
        <w:tc>
          <w:tcPr>
            <w:tcW w:w="837" w:type="dxa"/>
          </w:tcPr>
          <w:p w:rsidR="0006594E" w:rsidRDefault="0006594E" w:rsidP="000659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 xml:space="preserve">Свет </w:t>
            </w:r>
          </w:p>
        </w:tc>
        <w:tc>
          <w:tcPr>
            <w:tcW w:w="1525" w:type="dxa"/>
          </w:tcPr>
          <w:p w:rsidR="0006594E" w:rsidRDefault="0006594E" w:rsidP="000659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Влажность</w:t>
            </w:r>
          </w:p>
        </w:tc>
        <w:tc>
          <w:tcPr>
            <w:tcW w:w="921" w:type="dxa"/>
          </w:tcPr>
          <w:p w:rsidR="0006594E" w:rsidRDefault="0006594E" w:rsidP="000659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Ветер</w:t>
            </w:r>
          </w:p>
        </w:tc>
      </w:tr>
      <w:tr w:rsidR="00CA04EB" w:rsidTr="0006594E">
        <w:tc>
          <w:tcPr>
            <w:tcW w:w="867" w:type="dxa"/>
          </w:tcPr>
          <w:p w:rsidR="00CA04EB" w:rsidRDefault="00CA04EB" w:rsidP="00CA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94E" w:rsidRDefault="0006594E" w:rsidP="00CA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</w:tcPr>
          <w:p w:rsidR="00CA04EB" w:rsidRDefault="00CA04EB" w:rsidP="00CA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7" w:type="dxa"/>
          </w:tcPr>
          <w:p w:rsidR="00CA04EB" w:rsidRDefault="00CA04EB" w:rsidP="00CA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0" w:type="dxa"/>
          </w:tcPr>
          <w:p w:rsidR="00CA04EB" w:rsidRDefault="00CA04EB" w:rsidP="00CA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3" w:type="dxa"/>
          </w:tcPr>
          <w:p w:rsidR="00CA04EB" w:rsidRDefault="00CA04EB" w:rsidP="00CA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3" w:type="dxa"/>
          </w:tcPr>
          <w:p w:rsidR="00CA04EB" w:rsidRDefault="00CA04EB" w:rsidP="00CA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7" w:type="dxa"/>
          </w:tcPr>
          <w:p w:rsidR="00CA04EB" w:rsidRDefault="00CA04EB" w:rsidP="00CA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CA04EB" w:rsidRDefault="00CA04EB" w:rsidP="00CA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dxa"/>
          </w:tcPr>
          <w:p w:rsidR="00CA04EB" w:rsidRDefault="00CA04EB" w:rsidP="00CA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594E" w:rsidTr="006C464A">
        <w:tc>
          <w:tcPr>
            <w:tcW w:w="2952" w:type="dxa"/>
            <w:gridSpan w:val="3"/>
          </w:tcPr>
          <w:p w:rsidR="0006594E" w:rsidRPr="00CA04EB" w:rsidRDefault="0006594E" w:rsidP="00065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Место учета (административный</w:t>
            </w:r>
            <w:proofErr w:type="gramEnd"/>
          </w:p>
          <w:p w:rsidR="0006594E" w:rsidRDefault="0006594E" w:rsidP="000659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район, ближайшие населенные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пункты)</w:t>
            </w:r>
          </w:p>
        </w:tc>
        <w:tc>
          <w:tcPr>
            <w:tcW w:w="6619" w:type="dxa"/>
            <w:gridSpan w:val="6"/>
          </w:tcPr>
          <w:p w:rsidR="0006594E" w:rsidRDefault="0006594E" w:rsidP="00CA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594E" w:rsidTr="00E25DEC">
        <w:trPr>
          <w:trHeight w:val="496"/>
        </w:trPr>
        <w:tc>
          <w:tcPr>
            <w:tcW w:w="2952" w:type="dxa"/>
            <w:gridSpan w:val="3"/>
          </w:tcPr>
          <w:p w:rsidR="0006594E" w:rsidRDefault="0006594E" w:rsidP="000659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Стация</w:t>
            </w:r>
          </w:p>
        </w:tc>
        <w:tc>
          <w:tcPr>
            <w:tcW w:w="6619" w:type="dxa"/>
            <w:gridSpan w:val="6"/>
          </w:tcPr>
          <w:p w:rsidR="0006594E" w:rsidRDefault="0006594E" w:rsidP="00CA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594E" w:rsidTr="0084046C">
        <w:tc>
          <w:tcPr>
            <w:tcW w:w="2952" w:type="dxa"/>
            <w:gridSpan w:val="3"/>
          </w:tcPr>
          <w:p w:rsidR="0006594E" w:rsidRDefault="0006594E" w:rsidP="000659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Дополнения</w:t>
            </w:r>
          </w:p>
        </w:tc>
        <w:tc>
          <w:tcPr>
            <w:tcW w:w="6619" w:type="dxa"/>
            <w:gridSpan w:val="6"/>
          </w:tcPr>
          <w:p w:rsidR="0006594E" w:rsidRDefault="0006594E" w:rsidP="00CA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594E" w:rsidTr="0012230B">
        <w:tc>
          <w:tcPr>
            <w:tcW w:w="2952" w:type="dxa"/>
            <w:gridSpan w:val="3"/>
          </w:tcPr>
          <w:p w:rsidR="0006594E" w:rsidRDefault="0006594E" w:rsidP="000659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ФИО наблюдателя, адрес,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619" w:type="dxa"/>
            <w:gridSpan w:val="6"/>
          </w:tcPr>
          <w:p w:rsidR="0006594E" w:rsidRDefault="0006594E" w:rsidP="00CA04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A04EB" w:rsidRPr="00CA04EB" w:rsidRDefault="00CA04EB" w:rsidP="00CA04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04EB" w:rsidRPr="00CA04EB" w:rsidRDefault="00CA04EB" w:rsidP="00CA04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4EB">
        <w:rPr>
          <w:rFonts w:ascii="Times New Roman" w:hAnsi="Times New Roman" w:cs="Times New Roman"/>
          <w:sz w:val="28"/>
          <w:szCs w:val="28"/>
        </w:rPr>
        <w:t>К карточке маршрута необходимо приложить таблицу с результатами</w:t>
      </w:r>
      <w:r w:rsidR="0006594E">
        <w:rPr>
          <w:rFonts w:ascii="Times New Roman" w:hAnsi="Times New Roman" w:cs="Times New Roman"/>
          <w:sz w:val="28"/>
          <w:szCs w:val="28"/>
        </w:rPr>
        <w:t xml:space="preserve"> </w:t>
      </w:r>
      <w:r w:rsidRPr="00CA04EB">
        <w:rPr>
          <w:rFonts w:ascii="Times New Roman" w:hAnsi="Times New Roman" w:cs="Times New Roman"/>
          <w:sz w:val="28"/>
          <w:szCs w:val="28"/>
        </w:rPr>
        <w:t xml:space="preserve">наблюдений на маршруте (табл. </w:t>
      </w:r>
      <w:r w:rsidR="00676F50">
        <w:rPr>
          <w:rFonts w:ascii="Times New Roman" w:hAnsi="Times New Roman" w:cs="Times New Roman"/>
          <w:sz w:val="28"/>
          <w:szCs w:val="28"/>
        </w:rPr>
        <w:t>3</w:t>
      </w:r>
      <w:r w:rsidRPr="00CA04EB">
        <w:rPr>
          <w:rFonts w:ascii="Times New Roman" w:hAnsi="Times New Roman" w:cs="Times New Roman"/>
          <w:sz w:val="28"/>
          <w:szCs w:val="28"/>
        </w:rPr>
        <w:t>).</w:t>
      </w:r>
    </w:p>
    <w:p w:rsidR="00676F50" w:rsidRDefault="00676F50" w:rsidP="000659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04EB" w:rsidRDefault="00CA04EB" w:rsidP="000659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04E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76F50">
        <w:rPr>
          <w:rFonts w:ascii="Times New Roman" w:hAnsi="Times New Roman" w:cs="Times New Roman"/>
          <w:sz w:val="28"/>
          <w:szCs w:val="28"/>
        </w:rPr>
        <w:t>3</w:t>
      </w:r>
    </w:p>
    <w:p w:rsidR="00CA04EB" w:rsidRPr="00676F50" w:rsidRDefault="00CA04EB" w:rsidP="00676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F50">
        <w:rPr>
          <w:rFonts w:ascii="Times New Roman" w:hAnsi="Times New Roman" w:cs="Times New Roman"/>
          <w:b/>
          <w:sz w:val="28"/>
          <w:szCs w:val="28"/>
        </w:rPr>
        <w:t>Пример заполнения таблицы с результатами маршрутного учета</w:t>
      </w:r>
    </w:p>
    <w:tbl>
      <w:tblPr>
        <w:tblStyle w:val="a3"/>
        <w:tblW w:w="9466" w:type="dxa"/>
        <w:jc w:val="center"/>
        <w:tblLook w:val="04A0" w:firstRow="1" w:lastRow="0" w:firstColumn="1" w:lastColumn="0" w:noHBand="0" w:noVBand="1"/>
      </w:tblPr>
      <w:tblGrid>
        <w:gridCol w:w="594"/>
        <w:gridCol w:w="3625"/>
        <w:gridCol w:w="1418"/>
        <w:gridCol w:w="1914"/>
        <w:gridCol w:w="1915"/>
      </w:tblGrid>
      <w:tr w:rsidR="0006594E" w:rsidTr="0006594E">
        <w:trPr>
          <w:jc w:val="center"/>
        </w:trPr>
        <w:tc>
          <w:tcPr>
            <w:tcW w:w="594" w:type="dxa"/>
          </w:tcPr>
          <w:p w:rsidR="0006594E" w:rsidRPr="00CA04EB" w:rsidRDefault="0006594E" w:rsidP="00065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6594E" w:rsidRDefault="0006594E" w:rsidP="00065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25" w:type="dxa"/>
          </w:tcPr>
          <w:p w:rsidR="0006594E" w:rsidRDefault="0006594E" w:rsidP="00065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амфибий и рептилий</w:t>
            </w:r>
          </w:p>
        </w:tc>
        <w:tc>
          <w:tcPr>
            <w:tcW w:w="1418" w:type="dxa"/>
          </w:tcPr>
          <w:p w:rsidR="0006594E" w:rsidRDefault="0006594E" w:rsidP="00065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1914" w:type="dxa"/>
          </w:tcPr>
          <w:p w:rsidR="0006594E" w:rsidRDefault="0006594E" w:rsidP="00065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 xml:space="preserve">Длина тела, </w:t>
            </w:r>
            <w:proofErr w:type="gramStart"/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915" w:type="dxa"/>
          </w:tcPr>
          <w:p w:rsidR="0006594E" w:rsidRDefault="0006594E" w:rsidP="0006594E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 xml:space="preserve">Длина хвоста, </w:t>
            </w:r>
            <w:proofErr w:type="gramStart"/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</w:p>
        </w:tc>
      </w:tr>
      <w:tr w:rsidR="0006594E" w:rsidTr="0006594E">
        <w:trPr>
          <w:jc w:val="center"/>
        </w:trPr>
        <w:tc>
          <w:tcPr>
            <w:tcW w:w="594" w:type="dxa"/>
          </w:tcPr>
          <w:p w:rsidR="0006594E" w:rsidRDefault="0006594E" w:rsidP="00065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9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</w:tcPr>
          <w:p w:rsidR="0006594E" w:rsidRDefault="0006594E" w:rsidP="00065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94E">
              <w:rPr>
                <w:rFonts w:ascii="Times New Roman" w:hAnsi="Times New Roman" w:cs="Times New Roman"/>
                <w:sz w:val="28"/>
                <w:szCs w:val="28"/>
              </w:rPr>
              <w:t xml:space="preserve">Травяная лягушка </w:t>
            </w:r>
          </w:p>
        </w:tc>
        <w:tc>
          <w:tcPr>
            <w:tcW w:w="1418" w:type="dxa"/>
          </w:tcPr>
          <w:p w:rsidR="0006594E" w:rsidRDefault="0006594E" w:rsidP="00065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94E">
              <w:rPr>
                <w:rFonts w:ascii="Times New Roman" w:hAnsi="Times New Roman" w:cs="Times New Roman"/>
                <w:sz w:val="28"/>
                <w:szCs w:val="28"/>
              </w:rPr>
              <w:t>Самец</w:t>
            </w:r>
          </w:p>
        </w:tc>
        <w:tc>
          <w:tcPr>
            <w:tcW w:w="1914" w:type="dxa"/>
          </w:tcPr>
          <w:p w:rsidR="0006594E" w:rsidRDefault="0006594E" w:rsidP="00065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94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915" w:type="dxa"/>
          </w:tcPr>
          <w:p w:rsidR="0006594E" w:rsidRDefault="0006594E" w:rsidP="00065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94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06594E" w:rsidTr="0006594E">
        <w:trPr>
          <w:jc w:val="center"/>
        </w:trPr>
        <w:tc>
          <w:tcPr>
            <w:tcW w:w="594" w:type="dxa"/>
          </w:tcPr>
          <w:p w:rsidR="0006594E" w:rsidRDefault="0006594E" w:rsidP="00065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9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</w:tcPr>
          <w:p w:rsidR="0006594E" w:rsidRDefault="0006594E" w:rsidP="00065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94E">
              <w:rPr>
                <w:rFonts w:ascii="Times New Roman" w:hAnsi="Times New Roman" w:cs="Times New Roman"/>
                <w:sz w:val="28"/>
                <w:szCs w:val="28"/>
              </w:rPr>
              <w:t xml:space="preserve">Обыкновенный тритон </w:t>
            </w:r>
          </w:p>
        </w:tc>
        <w:tc>
          <w:tcPr>
            <w:tcW w:w="1418" w:type="dxa"/>
          </w:tcPr>
          <w:p w:rsidR="0006594E" w:rsidRDefault="0006594E" w:rsidP="00065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94E">
              <w:rPr>
                <w:rFonts w:ascii="Times New Roman" w:hAnsi="Times New Roman" w:cs="Times New Roman"/>
                <w:sz w:val="28"/>
                <w:szCs w:val="28"/>
              </w:rPr>
              <w:t>Самка</w:t>
            </w:r>
          </w:p>
        </w:tc>
        <w:tc>
          <w:tcPr>
            <w:tcW w:w="1914" w:type="dxa"/>
          </w:tcPr>
          <w:p w:rsidR="0006594E" w:rsidRDefault="0006594E" w:rsidP="00065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94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15" w:type="dxa"/>
          </w:tcPr>
          <w:p w:rsidR="0006594E" w:rsidRDefault="0006594E" w:rsidP="00065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94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06594E" w:rsidRPr="00CA04EB" w:rsidRDefault="0006594E" w:rsidP="00065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4EB" w:rsidRPr="00CA04EB" w:rsidRDefault="00CA04EB" w:rsidP="00CA04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94E">
        <w:rPr>
          <w:rFonts w:ascii="Times New Roman" w:hAnsi="Times New Roman" w:cs="Times New Roman"/>
          <w:b/>
          <w:sz w:val="28"/>
          <w:szCs w:val="28"/>
        </w:rPr>
        <w:t>Маршруты по берегам водоемов</w:t>
      </w:r>
      <w:r w:rsidRPr="00CA04EB">
        <w:rPr>
          <w:rFonts w:ascii="Times New Roman" w:hAnsi="Times New Roman" w:cs="Times New Roman"/>
          <w:sz w:val="28"/>
          <w:szCs w:val="28"/>
        </w:rPr>
        <w:t xml:space="preserve"> и по дорогам имеют свою специфику.</w:t>
      </w:r>
    </w:p>
    <w:p w:rsidR="00CA04EB" w:rsidRPr="00CA04EB" w:rsidRDefault="00CA04EB" w:rsidP="00CA04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4EB">
        <w:rPr>
          <w:rFonts w:ascii="Times New Roman" w:hAnsi="Times New Roman" w:cs="Times New Roman"/>
          <w:sz w:val="28"/>
          <w:szCs w:val="28"/>
        </w:rPr>
        <w:t>Некоторые виды земноводных (жерлянка, прудовая и озерная лягушки) все</w:t>
      </w:r>
      <w:r w:rsidR="0006594E">
        <w:rPr>
          <w:rFonts w:ascii="Times New Roman" w:hAnsi="Times New Roman" w:cs="Times New Roman"/>
          <w:sz w:val="28"/>
          <w:szCs w:val="28"/>
        </w:rPr>
        <w:t xml:space="preserve"> </w:t>
      </w:r>
      <w:r w:rsidRPr="00CA04EB">
        <w:rPr>
          <w:rFonts w:ascii="Times New Roman" w:hAnsi="Times New Roman" w:cs="Times New Roman"/>
          <w:sz w:val="28"/>
          <w:szCs w:val="28"/>
        </w:rPr>
        <w:t>теплое время года живут на мелководных участках водоемов. Для их учета</w:t>
      </w:r>
      <w:r w:rsidR="0006594E">
        <w:rPr>
          <w:rFonts w:ascii="Times New Roman" w:hAnsi="Times New Roman" w:cs="Times New Roman"/>
          <w:sz w:val="28"/>
          <w:szCs w:val="28"/>
        </w:rPr>
        <w:t xml:space="preserve"> </w:t>
      </w:r>
      <w:r w:rsidRPr="0006594E">
        <w:rPr>
          <w:rFonts w:ascii="Times New Roman" w:hAnsi="Times New Roman" w:cs="Times New Roman"/>
          <w:b/>
          <w:sz w:val="28"/>
          <w:szCs w:val="28"/>
        </w:rPr>
        <w:t>маршрут закладывается по береговой линии водоема</w:t>
      </w:r>
      <w:r w:rsidRPr="00CA04EB">
        <w:rPr>
          <w:rFonts w:ascii="Times New Roman" w:hAnsi="Times New Roman" w:cs="Times New Roman"/>
          <w:sz w:val="28"/>
          <w:szCs w:val="28"/>
        </w:rPr>
        <w:t>. В учетной карточке</w:t>
      </w:r>
      <w:r w:rsidR="0006594E">
        <w:rPr>
          <w:rFonts w:ascii="Times New Roman" w:hAnsi="Times New Roman" w:cs="Times New Roman"/>
          <w:sz w:val="28"/>
          <w:szCs w:val="28"/>
        </w:rPr>
        <w:t xml:space="preserve"> </w:t>
      </w:r>
      <w:r w:rsidRPr="0006594E">
        <w:rPr>
          <w:rFonts w:ascii="Times New Roman" w:hAnsi="Times New Roman" w:cs="Times New Roman"/>
          <w:b/>
          <w:sz w:val="28"/>
          <w:szCs w:val="28"/>
        </w:rPr>
        <w:t>следует отдельно отмечать</w:t>
      </w:r>
      <w:r w:rsidRPr="00CA04EB">
        <w:rPr>
          <w:rFonts w:ascii="Times New Roman" w:hAnsi="Times New Roman" w:cs="Times New Roman"/>
          <w:sz w:val="28"/>
          <w:szCs w:val="28"/>
        </w:rPr>
        <w:t>:</w:t>
      </w:r>
    </w:p>
    <w:p w:rsidR="00CA04EB" w:rsidRPr="0006594E" w:rsidRDefault="00CA04EB" w:rsidP="00CA04EB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594E">
        <w:rPr>
          <w:rFonts w:ascii="Times New Roman" w:hAnsi="Times New Roman" w:cs="Times New Roman"/>
          <w:i/>
          <w:sz w:val="28"/>
          <w:szCs w:val="28"/>
        </w:rPr>
        <w:t>1) ширину полосы на берегу, в которой учитываются все виды;</w:t>
      </w:r>
    </w:p>
    <w:p w:rsidR="00CA04EB" w:rsidRPr="0006594E" w:rsidRDefault="00CA04EB" w:rsidP="00CA04EB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594E">
        <w:rPr>
          <w:rFonts w:ascii="Times New Roman" w:hAnsi="Times New Roman" w:cs="Times New Roman"/>
          <w:i/>
          <w:sz w:val="28"/>
          <w:szCs w:val="28"/>
        </w:rPr>
        <w:t>2) ширину полосы мелководья, на которой встречаются земноводные;</w:t>
      </w:r>
    </w:p>
    <w:p w:rsidR="00CA04EB" w:rsidRPr="0006594E" w:rsidRDefault="00CA04EB" w:rsidP="00CA04EB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594E">
        <w:rPr>
          <w:rFonts w:ascii="Times New Roman" w:hAnsi="Times New Roman" w:cs="Times New Roman"/>
          <w:i/>
          <w:sz w:val="28"/>
          <w:szCs w:val="28"/>
        </w:rPr>
        <w:t>3) ширину учетной полосы водного зеркала.</w:t>
      </w:r>
    </w:p>
    <w:p w:rsidR="00CA04EB" w:rsidRPr="00CA04EB" w:rsidRDefault="00CA04EB" w:rsidP="00CA04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4EB">
        <w:rPr>
          <w:rFonts w:ascii="Times New Roman" w:hAnsi="Times New Roman" w:cs="Times New Roman"/>
          <w:sz w:val="28"/>
          <w:szCs w:val="28"/>
        </w:rPr>
        <w:lastRenderedPageBreak/>
        <w:t>Это необходимо, поскольку при большой ширине мелководья трудно</w:t>
      </w:r>
      <w:r w:rsidR="0006594E">
        <w:rPr>
          <w:rFonts w:ascii="Times New Roman" w:hAnsi="Times New Roman" w:cs="Times New Roman"/>
          <w:sz w:val="28"/>
          <w:szCs w:val="28"/>
        </w:rPr>
        <w:t xml:space="preserve"> </w:t>
      </w:r>
      <w:r w:rsidRPr="00CA04EB">
        <w:rPr>
          <w:rFonts w:ascii="Times New Roman" w:hAnsi="Times New Roman" w:cs="Times New Roman"/>
          <w:sz w:val="28"/>
          <w:szCs w:val="28"/>
        </w:rPr>
        <w:t>определить вид и сосчитать количество животных, сидящих на расстоянии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4EB">
        <w:rPr>
          <w:rFonts w:ascii="Times New Roman" w:hAnsi="Times New Roman" w:cs="Times New Roman"/>
          <w:sz w:val="28"/>
          <w:szCs w:val="28"/>
        </w:rPr>
        <w:t>нескольких метров от берега.</w:t>
      </w:r>
    </w:p>
    <w:p w:rsidR="00CA04EB" w:rsidRPr="00CA04EB" w:rsidRDefault="00CA04EB" w:rsidP="00CA04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4EB">
        <w:rPr>
          <w:rFonts w:ascii="Times New Roman" w:hAnsi="Times New Roman" w:cs="Times New Roman"/>
          <w:sz w:val="28"/>
          <w:szCs w:val="28"/>
        </w:rPr>
        <w:t>Дороги и тропы амфибии используют в темное время суток.</w:t>
      </w:r>
    </w:p>
    <w:p w:rsidR="00CA04EB" w:rsidRPr="00CA04EB" w:rsidRDefault="00CA04EB" w:rsidP="00CA04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4EB">
        <w:rPr>
          <w:rFonts w:ascii="Times New Roman" w:hAnsi="Times New Roman" w:cs="Times New Roman"/>
          <w:sz w:val="28"/>
          <w:szCs w:val="28"/>
        </w:rPr>
        <w:t>Пресмыкающиеся (особенно в утренние часы или в прохладные дни)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4EB">
        <w:rPr>
          <w:rFonts w:ascii="Times New Roman" w:hAnsi="Times New Roman" w:cs="Times New Roman"/>
          <w:sz w:val="28"/>
          <w:szCs w:val="28"/>
        </w:rPr>
        <w:t>выползают на дороги, чтобы погреться. Ящерицы часто откладывают яйца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4EB">
        <w:rPr>
          <w:rFonts w:ascii="Times New Roman" w:hAnsi="Times New Roman" w:cs="Times New Roman"/>
          <w:sz w:val="28"/>
          <w:szCs w:val="28"/>
        </w:rPr>
        <w:t>на обочинах хорошо прогреваемых песчаных дорог. Поэтому,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4EB">
        <w:rPr>
          <w:rFonts w:ascii="Times New Roman" w:hAnsi="Times New Roman" w:cs="Times New Roman"/>
          <w:sz w:val="28"/>
          <w:szCs w:val="28"/>
        </w:rPr>
        <w:t>маршрут проходит по дороге, независимо от того, какие стации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4EB">
        <w:rPr>
          <w:rFonts w:ascii="Times New Roman" w:hAnsi="Times New Roman" w:cs="Times New Roman"/>
          <w:sz w:val="28"/>
          <w:szCs w:val="28"/>
        </w:rPr>
        <w:t>пересекает, учет численности может дать завышенный результат.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4EB">
        <w:rPr>
          <w:rFonts w:ascii="Times New Roman" w:hAnsi="Times New Roman" w:cs="Times New Roman"/>
          <w:sz w:val="28"/>
          <w:szCs w:val="28"/>
        </w:rPr>
        <w:t>получения достоверных данных часть маршрутов желательно закладывать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4EB">
        <w:rPr>
          <w:rFonts w:ascii="Times New Roman" w:hAnsi="Times New Roman" w:cs="Times New Roman"/>
          <w:sz w:val="28"/>
          <w:szCs w:val="28"/>
        </w:rPr>
        <w:t>не по дорогам. Но дорожные маршруты тоже необходимы, так как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4EB">
        <w:rPr>
          <w:rFonts w:ascii="Times New Roman" w:hAnsi="Times New Roman" w:cs="Times New Roman"/>
          <w:sz w:val="28"/>
          <w:szCs w:val="28"/>
        </w:rPr>
        <w:t>повышают вероятность обнаружить малочисленные и редкие виды. 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4EB">
        <w:rPr>
          <w:rFonts w:ascii="Times New Roman" w:hAnsi="Times New Roman" w:cs="Times New Roman"/>
          <w:sz w:val="28"/>
          <w:szCs w:val="28"/>
        </w:rPr>
        <w:t>того, интересно сравнить результаты учетов, полученные в одних и тех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4EB">
        <w:rPr>
          <w:rFonts w:ascii="Times New Roman" w:hAnsi="Times New Roman" w:cs="Times New Roman"/>
          <w:sz w:val="28"/>
          <w:szCs w:val="28"/>
        </w:rPr>
        <w:t xml:space="preserve">стациях на маршрутах, заложенных как по дорогам, так и вне их. </w:t>
      </w:r>
    </w:p>
    <w:p w:rsidR="00CA04EB" w:rsidRDefault="00CA04EB" w:rsidP="00CA04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4EB">
        <w:rPr>
          <w:rFonts w:ascii="Times New Roman" w:hAnsi="Times New Roman" w:cs="Times New Roman"/>
          <w:sz w:val="28"/>
          <w:szCs w:val="28"/>
        </w:rPr>
        <w:t>Учет на одном и том же маршруте для получения более точных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4EB">
        <w:rPr>
          <w:rFonts w:ascii="Times New Roman" w:hAnsi="Times New Roman" w:cs="Times New Roman"/>
          <w:sz w:val="28"/>
          <w:szCs w:val="28"/>
        </w:rPr>
        <w:t>можно проводить многократно.</w:t>
      </w:r>
    </w:p>
    <w:p w:rsidR="00433812" w:rsidRDefault="00433812" w:rsidP="00CA04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3812" w:rsidRPr="00433812" w:rsidRDefault="00433812" w:rsidP="0043381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812">
        <w:rPr>
          <w:rFonts w:ascii="Times New Roman" w:hAnsi="Times New Roman" w:cs="Times New Roman"/>
          <w:b/>
          <w:sz w:val="28"/>
          <w:szCs w:val="28"/>
        </w:rPr>
        <w:t>Учеты гибели амфибий и рептилий на дорогах</w:t>
      </w:r>
    </w:p>
    <w:p w:rsidR="00433812" w:rsidRPr="00433812" w:rsidRDefault="00433812" w:rsidP="004338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812">
        <w:rPr>
          <w:rFonts w:ascii="Times New Roman" w:hAnsi="Times New Roman" w:cs="Times New Roman"/>
          <w:sz w:val="28"/>
          <w:szCs w:val="28"/>
        </w:rPr>
        <w:t>Этот учет желательно совместить с маршрутными учетами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812">
        <w:rPr>
          <w:rFonts w:ascii="Times New Roman" w:hAnsi="Times New Roman" w:cs="Times New Roman"/>
          <w:sz w:val="28"/>
          <w:szCs w:val="28"/>
        </w:rPr>
        <w:t>численности по дорогам. Участок дороги ежедневно проходят с подсчетом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812">
        <w:rPr>
          <w:rFonts w:ascii="Times New Roman" w:hAnsi="Times New Roman" w:cs="Times New Roman"/>
          <w:sz w:val="28"/>
          <w:szCs w:val="28"/>
        </w:rPr>
        <w:t>всех погибших животных, которых после определения и подсчета надо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812">
        <w:rPr>
          <w:rFonts w:ascii="Times New Roman" w:hAnsi="Times New Roman" w:cs="Times New Roman"/>
          <w:sz w:val="28"/>
          <w:szCs w:val="28"/>
        </w:rPr>
        <w:t>убирать с дороги. Следует иметь в виду, что на песчаных грунтовых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812">
        <w:rPr>
          <w:rFonts w:ascii="Times New Roman" w:hAnsi="Times New Roman" w:cs="Times New Roman"/>
          <w:sz w:val="28"/>
          <w:szCs w:val="28"/>
        </w:rPr>
        <w:t xml:space="preserve">дорогах,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812">
        <w:rPr>
          <w:rFonts w:ascii="Times New Roman" w:hAnsi="Times New Roman" w:cs="Times New Roman"/>
          <w:sz w:val="28"/>
          <w:szCs w:val="28"/>
        </w:rPr>
        <w:t>особенно с глубокой колеей, животные могут гибнуть не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812">
        <w:rPr>
          <w:rFonts w:ascii="Times New Roman" w:hAnsi="Times New Roman" w:cs="Times New Roman"/>
          <w:sz w:val="28"/>
          <w:szCs w:val="28"/>
        </w:rPr>
        <w:t>под колесами, но и от перегрева, не успевая уползти в тень (животные,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812">
        <w:rPr>
          <w:rFonts w:ascii="Times New Roman" w:hAnsi="Times New Roman" w:cs="Times New Roman"/>
          <w:sz w:val="28"/>
          <w:szCs w:val="28"/>
        </w:rPr>
        <w:t>погибшие от перегрева, не раздавлены). Особенно это характерно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812">
        <w:rPr>
          <w:rFonts w:ascii="Times New Roman" w:hAnsi="Times New Roman" w:cs="Times New Roman"/>
          <w:sz w:val="28"/>
          <w:szCs w:val="28"/>
        </w:rPr>
        <w:t>веретениц и молодых гадюк.</w:t>
      </w:r>
    </w:p>
    <w:p w:rsidR="00433812" w:rsidRPr="00433812" w:rsidRDefault="00433812" w:rsidP="004338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812">
        <w:rPr>
          <w:rFonts w:ascii="Times New Roman" w:hAnsi="Times New Roman" w:cs="Times New Roman"/>
          <w:sz w:val="28"/>
          <w:szCs w:val="28"/>
        </w:rPr>
        <w:t>Оформляют карточку учета гибели животных на дорогах</w:t>
      </w:r>
      <w:r w:rsidR="00676F50">
        <w:rPr>
          <w:rFonts w:ascii="Times New Roman" w:hAnsi="Times New Roman" w:cs="Times New Roman"/>
          <w:sz w:val="28"/>
          <w:szCs w:val="28"/>
        </w:rPr>
        <w:t xml:space="preserve"> (табл. 4</w:t>
      </w:r>
      <w:r w:rsidR="00676F50" w:rsidRPr="00676F50">
        <w:rPr>
          <w:rFonts w:ascii="Times New Roman" w:hAnsi="Times New Roman" w:cs="Times New Roman"/>
          <w:sz w:val="28"/>
          <w:szCs w:val="28"/>
        </w:rPr>
        <w:t>)</w:t>
      </w:r>
      <w:r w:rsidRPr="00433812">
        <w:rPr>
          <w:rFonts w:ascii="Times New Roman" w:hAnsi="Times New Roman" w:cs="Times New Roman"/>
          <w:sz w:val="28"/>
          <w:szCs w:val="28"/>
        </w:rPr>
        <w:t>, к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812">
        <w:rPr>
          <w:rFonts w:ascii="Times New Roman" w:hAnsi="Times New Roman" w:cs="Times New Roman"/>
          <w:sz w:val="28"/>
          <w:szCs w:val="28"/>
        </w:rPr>
        <w:t xml:space="preserve">прикладывают результаты учета, изложенные по следующей форме (табл. </w:t>
      </w:r>
      <w:r w:rsidR="00676F50">
        <w:rPr>
          <w:rFonts w:ascii="Times New Roman" w:hAnsi="Times New Roman" w:cs="Times New Roman"/>
          <w:sz w:val="28"/>
          <w:szCs w:val="28"/>
        </w:rPr>
        <w:t>5</w:t>
      </w:r>
      <w:r w:rsidRPr="00433812">
        <w:rPr>
          <w:rFonts w:ascii="Times New Roman" w:hAnsi="Times New Roman" w:cs="Times New Roman"/>
          <w:sz w:val="28"/>
          <w:szCs w:val="28"/>
        </w:rPr>
        <w:t>).</w:t>
      </w:r>
    </w:p>
    <w:p w:rsidR="00433812" w:rsidRDefault="00433812" w:rsidP="004338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812">
        <w:rPr>
          <w:rFonts w:ascii="Times New Roman" w:hAnsi="Times New Roman" w:cs="Times New Roman"/>
          <w:sz w:val="28"/>
          <w:szCs w:val="28"/>
        </w:rPr>
        <w:t>В графе «Примечание» желательно указывать причину гибели животного.</w:t>
      </w:r>
    </w:p>
    <w:p w:rsidR="00433812" w:rsidRPr="00433812" w:rsidRDefault="00433812" w:rsidP="00433812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43381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76F50">
        <w:rPr>
          <w:rFonts w:ascii="Times New Roman" w:hAnsi="Times New Roman" w:cs="Times New Roman"/>
          <w:sz w:val="28"/>
          <w:szCs w:val="28"/>
        </w:rPr>
        <w:t>4</w:t>
      </w:r>
    </w:p>
    <w:p w:rsidR="00433812" w:rsidRPr="00433812" w:rsidRDefault="00433812" w:rsidP="0043381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812">
        <w:rPr>
          <w:rFonts w:ascii="Times New Roman" w:hAnsi="Times New Roman" w:cs="Times New Roman"/>
          <w:b/>
          <w:sz w:val="28"/>
          <w:szCs w:val="28"/>
        </w:rPr>
        <w:t>Карточка учета гибели животных на дорогах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867"/>
        <w:gridCol w:w="1088"/>
        <w:gridCol w:w="997"/>
        <w:gridCol w:w="2118"/>
        <w:gridCol w:w="1923"/>
        <w:gridCol w:w="2896"/>
      </w:tblGrid>
      <w:tr w:rsidR="00433812" w:rsidTr="00433812">
        <w:tc>
          <w:tcPr>
            <w:tcW w:w="867" w:type="dxa"/>
            <w:vMerge w:val="restart"/>
          </w:tcPr>
          <w:p w:rsidR="00433812" w:rsidRDefault="00433812" w:rsidP="00553A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85" w:type="dxa"/>
            <w:gridSpan w:val="2"/>
          </w:tcPr>
          <w:p w:rsidR="00433812" w:rsidRDefault="00433812" w:rsidP="00553A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Время учета</w:t>
            </w:r>
          </w:p>
        </w:tc>
        <w:tc>
          <w:tcPr>
            <w:tcW w:w="2118" w:type="dxa"/>
            <w:vMerge w:val="restart"/>
          </w:tcPr>
          <w:p w:rsidR="00433812" w:rsidRDefault="00433812" w:rsidP="004338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Длина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маршрута,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1923" w:type="dxa"/>
            <w:vMerge w:val="restart"/>
          </w:tcPr>
          <w:p w:rsidR="00433812" w:rsidRDefault="00433812" w:rsidP="004338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Ширина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учетной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 xml:space="preserve">полосы, </w:t>
            </w:r>
            <w:proofErr w:type="gramStart"/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2896" w:type="dxa"/>
            <w:vMerge w:val="restart"/>
          </w:tcPr>
          <w:p w:rsidR="00433812" w:rsidRDefault="00433812" w:rsidP="004338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812">
              <w:rPr>
                <w:rFonts w:ascii="Times New Roman" w:hAnsi="Times New Roman" w:cs="Times New Roman"/>
                <w:sz w:val="28"/>
                <w:szCs w:val="28"/>
              </w:rPr>
              <w:t>Пересекаемые</w:t>
            </w:r>
            <w:r w:rsidRPr="004338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812">
              <w:rPr>
                <w:rFonts w:ascii="Times New Roman" w:hAnsi="Times New Roman" w:cs="Times New Roman"/>
                <w:sz w:val="28"/>
                <w:szCs w:val="28"/>
              </w:rPr>
              <w:t>маршрутом</w:t>
            </w:r>
            <w:r w:rsidRPr="004338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812">
              <w:rPr>
                <w:rFonts w:ascii="Times New Roman" w:hAnsi="Times New Roman" w:cs="Times New Roman"/>
                <w:sz w:val="28"/>
                <w:szCs w:val="28"/>
              </w:rPr>
              <w:t>стации</w:t>
            </w:r>
          </w:p>
        </w:tc>
      </w:tr>
      <w:tr w:rsidR="00433812" w:rsidTr="00433812">
        <w:tc>
          <w:tcPr>
            <w:tcW w:w="867" w:type="dxa"/>
            <w:vMerge/>
          </w:tcPr>
          <w:p w:rsidR="00433812" w:rsidRDefault="00433812" w:rsidP="00553A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</w:tcPr>
          <w:p w:rsidR="00433812" w:rsidRPr="00433812" w:rsidRDefault="00433812" w:rsidP="00553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1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997" w:type="dxa"/>
          </w:tcPr>
          <w:p w:rsidR="00433812" w:rsidRPr="00433812" w:rsidRDefault="00433812" w:rsidP="0055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812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</w:p>
        </w:tc>
        <w:tc>
          <w:tcPr>
            <w:tcW w:w="2118" w:type="dxa"/>
            <w:vMerge/>
          </w:tcPr>
          <w:p w:rsidR="00433812" w:rsidRDefault="00433812" w:rsidP="00553A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3" w:type="dxa"/>
            <w:vMerge/>
          </w:tcPr>
          <w:p w:rsidR="00433812" w:rsidRDefault="00433812" w:rsidP="00553A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6" w:type="dxa"/>
            <w:vMerge/>
          </w:tcPr>
          <w:p w:rsidR="00433812" w:rsidRDefault="00433812" w:rsidP="004338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3812" w:rsidTr="00433812">
        <w:tc>
          <w:tcPr>
            <w:tcW w:w="867" w:type="dxa"/>
          </w:tcPr>
          <w:p w:rsidR="00433812" w:rsidRDefault="00433812" w:rsidP="00553A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33812" w:rsidRDefault="00433812" w:rsidP="00553A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8" w:type="dxa"/>
          </w:tcPr>
          <w:p w:rsidR="00433812" w:rsidRDefault="00433812" w:rsidP="00553A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7" w:type="dxa"/>
          </w:tcPr>
          <w:p w:rsidR="00433812" w:rsidRDefault="00433812" w:rsidP="00553A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8" w:type="dxa"/>
          </w:tcPr>
          <w:p w:rsidR="00433812" w:rsidRDefault="00433812" w:rsidP="00553A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3" w:type="dxa"/>
          </w:tcPr>
          <w:p w:rsidR="00433812" w:rsidRDefault="00433812" w:rsidP="00553A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6" w:type="dxa"/>
          </w:tcPr>
          <w:p w:rsidR="00433812" w:rsidRDefault="00433812" w:rsidP="004338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3812" w:rsidTr="00433812">
        <w:tc>
          <w:tcPr>
            <w:tcW w:w="2952" w:type="dxa"/>
            <w:gridSpan w:val="3"/>
          </w:tcPr>
          <w:p w:rsidR="00433812" w:rsidRPr="00CA04EB" w:rsidRDefault="00433812" w:rsidP="00553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Место учета (административный</w:t>
            </w:r>
            <w:proofErr w:type="gramEnd"/>
          </w:p>
          <w:p w:rsidR="00433812" w:rsidRDefault="00433812" w:rsidP="00553A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район, ближайшие населенные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пункты)</w:t>
            </w:r>
          </w:p>
        </w:tc>
        <w:tc>
          <w:tcPr>
            <w:tcW w:w="6937" w:type="dxa"/>
            <w:gridSpan w:val="3"/>
          </w:tcPr>
          <w:p w:rsidR="00433812" w:rsidRDefault="00433812" w:rsidP="00433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3812" w:rsidTr="00433812">
        <w:tc>
          <w:tcPr>
            <w:tcW w:w="2952" w:type="dxa"/>
            <w:gridSpan w:val="3"/>
          </w:tcPr>
          <w:p w:rsidR="00433812" w:rsidRDefault="00433812" w:rsidP="00553A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Дополнения</w:t>
            </w:r>
          </w:p>
        </w:tc>
        <w:tc>
          <w:tcPr>
            <w:tcW w:w="6937" w:type="dxa"/>
            <w:gridSpan w:val="3"/>
          </w:tcPr>
          <w:p w:rsidR="00433812" w:rsidRDefault="00433812" w:rsidP="00433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3812" w:rsidTr="00433812">
        <w:tc>
          <w:tcPr>
            <w:tcW w:w="2952" w:type="dxa"/>
            <w:gridSpan w:val="3"/>
          </w:tcPr>
          <w:p w:rsidR="00433812" w:rsidRDefault="00433812" w:rsidP="00553A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ФИО наблюдателя, адрес,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937" w:type="dxa"/>
            <w:gridSpan w:val="3"/>
          </w:tcPr>
          <w:p w:rsidR="00433812" w:rsidRDefault="00433812" w:rsidP="00433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33812" w:rsidRPr="00433812" w:rsidRDefault="00433812" w:rsidP="00433812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433812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676F50">
        <w:rPr>
          <w:rFonts w:ascii="Times New Roman" w:hAnsi="Times New Roman" w:cs="Times New Roman"/>
          <w:sz w:val="28"/>
          <w:szCs w:val="28"/>
        </w:rPr>
        <w:t>5</w:t>
      </w:r>
    </w:p>
    <w:p w:rsidR="00433812" w:rsidRPr="00433812" w:rsidRDefault="00433812" w:rsidP="00433812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812">
        <w:rPr>
          <w:rFonts w:ascii="Times New Roman" w:hAnsi="Times New Roman" w:cs="Times New Roman"/>
          <w:b/>
          <w:sz w:val="28"/>
          <w:szCs w:val="28"/>
        </w:rPr>
        <w:t>Пример заполнения таблицы с результатами учета амфибий</w:t>
      </w:r>
      <w:r w:rsidRPr="004338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3812">
        <w:rPr>
          <w:rFonts w:ascii="Times New Roman" w:hAnsi="Times New Roman" w:cs="Times New Roman"/>
          <w:b/>
          <w:sz w:val="28"/>
          <w:szCs w:val="28"/>
        </w:rPr>
        <w:t>и рептилий, погибших на дорогах</w:t>
      </w:r>
    </w:p>
    <w:tbl>
      <w:tblPr>
        <w:tblStyle w:val="a3"/>
        <w:tblW w:w="7551" w:type="dxa"/>
        <w:jc w:val="center"/>
        <w:tblLook w:val="04A0" w:firstRow="1" w:lastRow="0" w:firstColumn="1" w:lastColumn="0" w:noHBand="0" w:noVBand="1"/>
      </w:tblPr>
      <w:tblGrid>
        <w:gridCol w:w="594"/>
        <w:gridCol w:w="3625"/>
        <w:gridCol w:w="1418"/>
        <w:gridCol w:w="1914"/>
      </w:tblGrid>
      <w:tr w:rsidR="00433812" w:rsidTr="00433812">
        <w:trPr>
          <w:jc w:val="center"/>
        </w:trPr>
        <w:tc>
          <w:tcPr>
            <w:tcW w:w="594" w:type="dxa"/>
          </w:tcPr>
          <w:p w:rsidR="00433812" w:rsidRPr="00CA04EB" w:rsidRDefault="00433812" w:rsidP="00553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33812" w:rsidRDefault="00433812" w:rsidP="00553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A04E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25" w:type="dxa"/>
          </w:tcPr>
          <w:p w:rsidR="00433812" w:rsidRDefault="00433812" w:rsidP="004338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4EB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</w:tc>
        <w:tc>
          <w:tcPr>
            <w:tcW w:w="1418" w:type="dxa"/>
          </w:tcPr>
          <w:p w:rsidR="00433812" w:rsidRDefault="00433812" w:rsidP="0055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812">
              <w:rPr>
                <w:rFonts w:ascii="Times New Roman" w:hAnsi="Times New Roman" w:cs="Times New Roman"/>
                <w:sz w:val="28"/>
                <w:szCs w:val="28"/>
              </w:rPr>
              <w:t>Число особей</w:t>
            </w:r>
          </w:p>
        </w:tc>
        <w:tc>
          <w:tcPr>
            <w:tcW w:w="1914" w:type="dxa"/>
          </w:tcPr>
          <w:p w:rsidR="00433812" w:rsidRDefault="00433812" w:rsidP="0055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81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33812" w:rsidTr="00433812">
        <w:trPr>
          <w:jc w:val="center"/>
        </w:trPr>
        <w:tc>
          <w:tcPr>
            <w:tcW w:w="594" w:type="dxa"/>
          </w:tcPr>
          <w:p w:rsidR="00433812" w:rsidRDefault="00433812" w:rsidP="00553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9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</w:tcPr>
          <w:p w:rsidR="00433812" w:rsidRDefault="00433812" w:rsidP="00553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94E">
              <w:rPr>
                <w:rFonts w:ascii="Times New Roman" w:hAnsi="Times New Roman" w:cs="Times New Roman"/>
                <w:sz w:val="28"/>
                <w:szCs w:val="28"/>
              </w:rPr>
              <w:t xml:space="preserve">Травяная лягушка </w:t>
            </w:r>
          </w:p>
        </w:tc>
        <w:tc>
          <w:tcPr>
            <w:tcW w:w="1418" w:type="dxa"/>
          </w:tcPr>
          <w:p w:rsidR="00433812" w:rsidRDefault="00433812" w:rsidP="0055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4" w:type="dxa"/>
          </w:tcPr>
          <w:p w:rsidR="00433812" w:rsidRDefault="00433812" w:rsidP="0055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812" w:rsidTr="00433812">
        <w:trPr>
          <w:jc w:val="center"/>
        </w:trPr>
        <w:tc>
          <w:tcPr>
            <w:tcW w:w="594" w:type="dxa"/>
          </w:tcPr>
          <w:p w:rsidR="00433812" w:rsidRDefault="00433812" w:rsidP="00553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9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</w:tcPr>
          <w:p w:rsidR="00433812" w:rsidRDefault="00433812" w:rsidP="00553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94E">
              <w:rPr>
                <w:rFonts w:ascii="Times New Roman" w:hAnsi="Times New Roman" w:cs="Times New Roman"/>
                <w:sz w:val="28"/>
                <w:szCs w:val="28"/>
              </w:rPr>
              <w:t xml:space="preserve">Обыкновенный тритон </w:t>
            </w:r>
          </w:p>
        </w:tc>
        <w:tc>
          <w:tcPr>
            <w:tcW w:w="1418" w:type="dxa"/>
          </w:tcPr>
          <w:p w:rsidR="00433812" w:rsidRDefault="00433812" w:rsidP="0055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433812" w:rsidRDefault="00433812" w:rsidP="0055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812" w:rsidRDefault="00433812" w:rsidP="00676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F50" w:rsidRPr="00433812" w:rsidRDefault="00676F50" w:rsidP="00676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76F50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Провести учет численности птиц в Таманском лесу маршрутным методом.</w:t>
      </w:r>
    </w:p>
    <w:sectPr w:rsidR="00676F50" w:rsidRPr="00433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920"/>
    <w:rsid w:val="0006594E"/>
    <w:rsid w:val="00433812"/>
    <w:rsid w:val="0060722D"/>
    <w:rsid w:val="00676F50"/>
    <w:rsid w:val="008E6920"/>
    <w:rsid w:val="0093691A"/>
    <w:rsid w:val="00C5445C"/>
    <w:rsid w:val="00CA04EB"/>
    <w:rsid w:val="00F7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Acer</dc:creator>
  <cp:keywords/>
  <dc:description/>
  <cp:lastModifiedBy>Пользователь Acer</cp:lastModifiedBy>
  <cp:revision>4</cp:revision>
  <dcterms:created xsi:type="dcterms:W3CDTF">2022-02-04T08:37:00Z</dcterms:created>
  <dcterms:modified xsi:type="dcterms:W3CDTF">2022-02-04T09:27:00Z</dcterms:modified>
</cp:coreProperties>
</file>